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1902D" w14:textId="77777777" w:rsidR="00464FFE" w:rsidRPr="006E4F5E" w:rsidRDefault="00000000" w:rsidP="003C6552">
      <w:pPr>
        <w:spacing w:line="600" w:lineRule="exact"/>
        <w:ind w:firstLineChars="0" w:firstLine="0"/>
        <w:jc w:val="center"/>
        <w:rPr>
          <w:rFonts w:asciiTheme="minorEastAsia" w:eastAsiaTheme="minorEastAsia" w:hAnsiTheme="minorEastAsia" w:hint="eastAsia"/>
          <w:b/>
          <w:bCs/>
          <w:color w:val="0D0D0D" w:themeColor="text1" w:themeTint="F2"/>
          <w:sz w:val="36"/>
          <w:szCs w:val="36"/>
        </w:rPr>
      </w:pPr>
      <w:r w:rsidRPr="006E4F5E">
        <w:rPr>
          <w:rFonts w:asciiTheme="minorEastAsia" w:eastAsiaTheme="minorEastAsia" w:hAnsiTheme="minorEastAsia" w:hint="eastAsia"/>
          <w:b/>
          <w:bCs/>
          <w:color w:val="0D0D0D" w:themeColor="text1" w:themeTint="F2"/>
          <w:sz w:val="36"/>
          <w:szCs w:val="36"/>
        </w:rPr>
        <w:t>团体标准《早期非小细胞肺癌术后复发人工智能预测技术规范》（征求意见稿）编制说明</w:t>
      </w:r>
    </w:p>
    <w:p w14:paraId="0404C174" w14:textId="77777777" w:rsidR="00464FFE" w:rsidRPr="00142D11" w:rsidRDefault="00464FFE">
      <w:pPr>
        <w:spacing w:line="600" w:lineRule="exact"/>
        <w:ind w:firstLineChars="0" w:firstLine="0"/>
        <w:jc w:val="center"/>
        <w:rPr>
          <w:rFonts w:asciiTheme="minorEastAsia" w:eastAsiaTheme="minorEastAsia" w:hAnsiTheme="minorEastAsia" w:hint="eastAsia"/>
          <w:b/>
          <w:bCs/>
          <w:color w:val="0D0D0D" w:themeColor="text1" w:themeTint="F2"/>
          <w:sz w:val="44"/>
          <w:szCs w:val="44"/>
        </w:rPr>
      </w:pPr>
    </w:p>
    <w:p w14:paraId="457E2DF9" w14:textId="77777777" w:rsidR="00464FFE" w:rsidRPr="00142D11" w:rsidRDefault="00000000">
      <w:pPr>
        <w:autoSpaceDE w:val="0"/>
        <w:autoSpaceDN w:val="0"/>
        <w:adjustRightInd w:val="0"/>
        <w:spacing w:beforeLines="50" w:before="217" w:afterLines="50" w:after="217" w:line="560" w:lineRule="exact"/>
        <w:ind w:firstLine="562"/>
        <w:jc w:val="left"/>
        <w:rPr>
          <w:rFonts w:asciiTheme="majorEastAsia" w:eastAsiaTheme="majorEastAsia" w:hAnsiTheme="majorEastAsia" w:cs="仿宋_GB2312" w:hint="eastAsia"/>
          <w:b/>
          <w:bCs/>
          <w:color w:val="0D0D0D" w:themeColor="text1" w:themeTint="F2"/>
          <w:sz w:val="28"/>
          <w:szCs w:val="28"/>
        </w:rPr>
      </w:pPr>
      <w:r w:rsidRPr="00142D11">
        <w:rPr>
          <w:rFonts w:asciiTheme="majorEastAsia" w:eastAsiaTheme="majorEastAsia" w:hAnsiTheme="majorEastAsia" w:cs="仿宋_GB2312" w:hint="eastAsia"/>
          <w:b/>
          <w:bCs/>
          <w:color w:val="0D0D0D" w:themeColor="text1" w:themeTint="F2"/>
          <w:sz w:val="28"/>
          <w:szCs w:val="28"/>
        </w:rPr>
        <w:t>一、任务来源、起草单位、主要起草人</w:t>
      </w:r>
    </w:p>
    <w:p w14:paraId="14B67117" w14:textId="78F1A9E3"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根据《广西标准化协会关于下达2025年第三十八批团体标准制修订项目计划的通知》（桂标协〔2025〕332号）文件精神，由广西人工智能学会提出，桂林市第三人民医院、桂林电子科技大学、全州县人民医院、阳朔县医疗保障事业管理中心、桂林市医药招采中心、平果市人民医院、灵山县人民医院、广西壮族自治区桂东人民医院、钦州市中医医院、桂林市妇女儿童医院、桂林市人民医院、中南大学湘雅二医院桂林医院、桂林市社会福利医院、桂林市七星区科技企业发展中心、深圳挚硕计算机技术有限公司、中国人民解放军南部战区总医院、昆明理工大学、广西人工智能学会、广西壮族自治区南溪山医院、杰创智能股份有限公司、广西医科大学第二附属医院、桂林市中医医院、灵</w:t>
      </w:r>
      <w:r w:rsidR="00C0553A" w:rsidRPr="00142D11">
        <w:rPr>
          <w:rFonts w:asciiTheme="minorEastAsia" w:eastAsiaTheme="minorEastAsia" w:hAnsiTheme="minorEastAsia" w:hint="eastAsia"/>
          <w:color w:val="0D0D0D" w:themeColor="text1" w:themeTint="F2"/>
          <w:sz w:val="28"/>
          <w:szCs w:val="28"/>
        </w:rPr>
        <w:t>川</w:t>
      </w:r>
      <w:r w:rsidRPr="00142D11">
        <w:rPr>
          <w:rFonts w:asciiTheme="minorEastAsia" w:eastAsiaTheme="minorEastAsia" w:hAnsiTheme="minorEastAsia" w:hint="eastAsia"/>
          <w:color w:val="0D0D0D" w:themeColor="text1" w:themeTint="F2"/>
          <w:sz w:val="28"/>
          <w:szCs w:val="28"/>
        </w:rPr>
        <w:t>县妇幼保健院、长沙东彦文信息科技有限公司、阳朔县人民医院、灵</w:t>
      </w:r>
      <w:r w:rsidR="00C0553A" w:rsidRPr="00142D11">
        <w:rPr>
          <w:rFonts w:asciiTheme="minorEastAsia" w:eastAsiaTheme="minorEastAsia" w:hAnsiTheme="minorEastAsia" w:hint="eastAsia"/>
          <w:color w:val="0D0D0D" w:themeColor="text1" w:themeTint="F2"/>
          <w:sz w:val="28"/>
          <w:szCs w:val="28"/>
        </w:rPr>
        <w:t>川</w:t>
      </w:r>
      <w:r w:rsidRPr="00142D11">
        <w:rPr>
          <w:rFonts w:asciiTheme="minorEastAsia" w:eastAsiaTheme="minorEastAsia" w:hAnsiTheme="minorEastAsia" w:hint="eastAsia"/>
          <w:color w:val="0D0D0D" w:themeColor="text1" w:themeTint="F2"/>
          <w:sz w:val="28"/>
          <w:szCs w:val="28"/>
        </w:rPr>
        <w:t>县人民医院、浙江飞图影像科技有限公司、桂林理工大学</w:t>
      </w:r>
      <w:r w:rsidR="00DF5319">
        <w:rPr>
          <w:rFonts w:asciiTheme="minorEastAsia" w:eastAsiaTheme="minorEastAsia" w:hAnsiTheme="minorEastAsia" w:hint="eastAsia"/>
          <w:color w:val="0D0D0D" w:themeColor="text1" w:themeTint="F2"/>
          <w:sz w:val="28"/>
          <w:szCs w:val="28"/>
        </w:rPr>
        <w:t>、桂林当桂中医医院</w:t>
      </w:r>
      <w:r w:rsidR="00F74D42">
        <w:rPr>
          <w:rFonts w:asciiTheme="minorEastAsia" w:eastAsiaTheme="minorEastAsia" w:hAnsiTheme="minorEastAsia" w:hint="eastAsia"/>
          <w:color w:val="0D0D0D" w:themeColor="text1" w:themeTint="F2"/>
          <w:sz w:val="28"/>
          <w:szCs w:val="28"/>
        </w:rPr>
        <w:t>有限公司</w:t>
      </w:r>
      <w:r w:rsidRPr="00142D11">
        <w:rPr>
          <w:rFonts w:asciiTheme="minorEastAsia" w:eastAsiaTheme="minorEastAsia" w:hAnsiTheme="minorEastAsia" w:hint="eastAsia"/>
          <w:color w:val="0D0D0D" w:themeColor="text1" w:themeTint="F2"/>
          <w:sz w:val="28"/>
          <w:szCs w:val="28"/>
        </w:rPr>
        <w:t>共</w:t>
      </w:r>
      <w:r w:rsidR="00A62312" w:rsidRPr="00142D11">
        <w:rPr>
          <w:rFonts w:asciiTheme="minorEastAsia" w:eastAsiaTheme="minorEastAsia" w:hAnsiTheme="minorEastAsia" w:hint="eastAsia"/>
          <w:color w:val="0D0D0D" w:themeColor="text1" w:themeTint="F2"/>
          <w:sz w:val="28"/>
          <w:szCs w:val="28"/>
        </w:rPr>
        <w:t>2</w:t>
      </w:r>
      <w:r w:rsidR="00DF5319">
        <w:rPr>
          <w:rFonts w:asciiTheme="minorEastAsia" w:eastAsiaTheme="minorEastAsia" w:hAnsiTheme="minorEastAsia" w:hint="eastAsia"/>
          <w:color w:val="0D0D0D" w:themeColor="text1" w:themeTint="F2"/>
          <w:sz w:val="28"/>
          <w:szCs w:val="28"/>
        </w:rPr>
        <w:t>9</w:t>
      </w:r>
      <w:r w:rsidR="00A62312" w:rsidRPr="00142D11">
        <w:rPr>
          <w:rFonts w:asciiTheme="minorEastAsia" w:eastAsiaTheme="minorEastAsia" w:hAnsiTheme="minorEastAsia" w:hint="eastAsia"/>
          <w:color w:val="0D0D0D" w:themeColor="text1" w:themeTint="F2"/>
          <w:sz w:val="28"/>
          <w:szCs w:val="28"/>
        </w:rPr>
        <w:t>个</w:t>
      </w:r>
      <w:r w:rsidR="00E04A9A" w:rsidRPr="00142D11">
        <w:rPr>
          <w:rFonts w:asciiTheme="minorEastAsia" w:eastAsiaTheme="minorEastAsia" w:hAnsiTheme="minorEastAsia" w:hint="eastAsia"/>
          <w:color w:val="0D0D0D" w:themeColor="text1" w:themeTint="F2"/>
          <w:sz w:val="28"/>
          <w:szCs w:val="28"/>
        </w:rPr>
        <w:t>起草</w:t>
      </w:r>
      <w:r w:rsidR="00A62312" w:rsidRPr="00142D11">
        <w:rPr>
          <w:rFonts w:asciiTheme="minorEastAsia" w:eastAsiaTheme="minorEastAsia" w:hAnsiTheme="minorEastAsia" w:hint="eastAsia"/>
          <w:color w:val="0D0D0D" w:themeColor="text1" w:themeTint="F2"/>
          <w:sz w:val="28"/>
          <w:szCs w:val="28"/>
        </w:rPr>
        <w:t>单位</w:t>
      </w:r>
      <w:r w:rsidR="00002725" w:rsidRPr="00142D11">
        <w:rPr>
          <w:rFonts w:asciiTheme="minorEastAsia" w:eastAsiaTheme="minorEastAsia" w:hAnsiTheme="minorEastAsia" w:hint="eastAsia"/>
          <w:color w:val="0D0D0D" w:themeColor="text1" w:themeTint="F2"/>
          <w:sz w:val="28"/>
          <w:szCs w:val="28"/>
        </w:rPr>
        <w:t>，</w:t>
      </w:r>
      <w:r w:rsidR="00E04A9A" w:rsidRPr="00142D11">
        <w:rPr>
          <w:rFonts w:asciiTheme="minorEastAsia" w:eastAsiaTheme="minorEastAsia" w:hAnsiTheme="minorEastAsia" w:hint="eastAsia"/>
          <w:color w:val="0D0D0D" w:themeColor="text1" w:themeTint="F2"/>
          <w:sz w:val="28"/>
          <w:szCs w:val="28"/>
        </w:rPr>
        <w:t>主要起草人：朱飞艳、潘细朋、唐春华、唐桂珠、杜静玲、韦艳霞、罗善修、杜明、凌光锋、蓝如师、时永康、谢灵霜、韦捷、潘旻、</w:t>
      </w:r>
      <w:bookmarkStart w:id="0" w:name="OLE_LINK12"/>
      <w:bookmarkStart w:id="1" w:name="OLE_LINK13"/>
      <w:r w:rsidR="00E04A9A" w:rsidRPr="00142D11">
        <w:rPr>
          <w:rFonts w:asciiTheme="minorEastAsia" w:eastAsiaTheme="minorEastAsia" w:hAnsiTheme="minorEastAsia" w:hint="eastAsia"/>
          <w:color w:val="0D0D0D" w:themeColor="text1" w:themeTint="F2"/>
          <w:sz w:val="28"/>
          <w:szCs w:val="28"/>
        </w:rPr>
        <w:t>覃天良</w:t>
      </w:r>
      <w:bookmarkEnd w:id="0"/>
      <w:bookmarkEnd w:id="1"/>
      <w:r w:rsidR="00E04A9A" w:rsidRPr="00142D11">
        <w:rPr>
          <w:rFonts w:asciiTheme="minorEastAsia" w:eastAsiaTheme="minorEastAsia" w:hAnsiTheme="minorEastAsia" w:hint="eastAsia"/>
          <w:color w:val="0D0D0D" w:themeColor="text1" w:themeTint="F2"/>
          <w:sz w:val="28"/>
          <w:szCs w:val="28"/>
        </w:rPr>
        <w:t>、</w:t>
      </w:r>
      <w:r w:rsidR="00CD571B" w:rsidRPr="00142D11">
        <w:rPr>
          <w:rFonts w:asciiTheme="minorEastAsia" w:eastAsiaTheme="minorEastAsia" w:hAnsiTheme="minorEastAsia" w:hint="eastAsia"/>
          <w:color w:val="0D0D0D" w:themeColor="text1" w:themeTint="F2"/>
          <w:sz w:val="28"/>
          <w:szCs w:val="28"/>
        </w:rPr>
        <w:t>张捷、</w:t>
      </w:r>
      <w:r w:rsidR="00E04A9A" w:rsidRPr="00142D11">
        <w:rPr>
          <w:rFonts w:asciiTheme="minorEastAsia" w:eastAsiaTheme="minorEastAsia" w:hAnsiTheme="minorEastAsia" w:hint="eastAsia"/>
          <w:color w:val="0D0D0D" w:themeColor="text1" w:themeTint="F2"/>
          <w:sz w:val="28"/>
          <w:szCs w:val="28"/>
        </w:rPr>
        <w:t>杨林明、鲁江、</w:t>
      </w:r>
      <w:bookmarkStart w:id="2" w:name="OLE_LINK9"/>
      <w:r w:rsidR="00CD571B" w:rsidRPr="00142D11">
        <w:rPr>
          <w:rFonts w:asciiTheme="minorEastAsia" w:eastAsiaTheme="minorEastAsia" w:hAnsiTheme="minorEastAsia" w:hint="eastAsia"/>
          <w:color w:val="0D0D0D" w:themeColor="text1" w:themeTint="F2"/>
          <w:sz w:val="28"/>
          <w:szCs w:val="28"/>
        </w:rPr>
        <w:t>陈俊嗣</w:t>
      </w:r>
      <w:bookmarkEnd w:id="2"/>
      <w:r w:rsidR="00CD571B" w:rsidRPr="00142D11">
        <w:rPr>
          <w:rFonts w:asciiTheme="minorEastAsia" w:eastAsiaTheme="minorEastAsia" w:hAnsiTheme="minorEastAsia" w:hint="eastAsia"/>
          <w:color w:val="0D0D0D" w:themeColor="text1" w:themeTint="F2"/>
          <w:sz w:val="28"/>
          <w:szCs w:val="28"/>
        </w:rPr>
        <w:t>、</w:t>
      </w:r>
      <w:r w:rsidR="00E04A9A" w:rsidRPr="00142D11">
        <w:rPr>
          <w:rFonts w:asciiTheme="minorEastAsia" w:eastAsiaTheme="minorEastAsia" w:hAnsiTheme="minorEastAsia" w:hint="eastAsia"/>
          <w:color w:val="0D0D0D" w:themeColor="text1" w:themeTint="F2"/>
          <w:sz w:val="28"/>
          <w:szCs w:val="28"/>
        </w:rPr>
        <w:t>李旭升、肖静、卞新军、潘国栋、程子龙、查露露、马群英、廖剑平、佘巍巍、陈美宇、孙鸿玉、张海波、何哲、王羲、胡洁、陈晓旺、曾勉、敬嘉盛、朱江平、蒋碧玲、龙慧鑫、朱海艳、佘纯纯、蒋贤鉴、黎之枞、唐乐剑、颜征鸿、吴祖明、倪辉、郑志平、廖相、何叶、文军、赵晓庆、裴毅、吴林峰、徐莹波、陶毅、黄柳宜、李丽娟、黄敏、黄笛、张文军、王韩勇、黄润彪、陈仙鹤、魏晓晴、党正娣、张玲、谢晓兰、</w:t>
      </w:r>
      <w:bookmarkStart w:id="3" w:name="OLE_LINK14"/>
      <w:bookmarkStart w:id="4" w:name="OLE_LINK15"/>
      <w:r w:rsidR="00E04A9A" w:rsidRPr="00142D11">
        <w:rPr>
          <w:rFonts w:asciiTheme="minorEastAsia" w:eastAsiaTheme="minorEastAsia" w:hAnsiTheme="minorEastAsia" w:hint="eastAsia"/>
          <w:color w:val="0D0D0D" w:themeColor="text1" w:themeTint="F2"/>
          <w:sz w:val="28"/>
          <w:szCs w:val="28"/>
        </w:rPr>
        <w:t>董路熙</w:t>
      </w:r>
      <w:bookmarkEnd w:id="3"/>
      <w:bookmarkEnd w:id="4"/>
      <w:r w:rsidR="00E04A9A" w:rsidRPr="00142D11">
        <w:rPr>
          <w:rFonts w:asciiTheme="minorEastAsia" w:eastAsiaTheme="minorEastAsia" w:hAnsiTheme="minorEastAsia" w:hint="eastAsia"/>
          <w:color w:val="0D0D0D" w:themeColor="text1" w:themeTint="F2"/>
          <w:sz w:val="28"/>
          <w:szCs w:val="28"/>
        </w:rPr>
        <w:t>、马志波</w:t>
      </w:r>
      <w:r w:rsidR="00DF5319">
        <w:rPr>
          <w:rFonts w:asciiTheme="minorEastAsia" w:eastAsiaTheme="minorEastAsia" w:hAnsiTheme="minorEastAsia" w:hint="eastAsia"/>
          <w:color w:val="0D0D0D" w:themeColor="text1" w:themeTint="F2"/>
          <w:sz w:val="28"/>
          <w:szCs w:val="28"/>
        </w:rPr>
        <w:t>、张秋玲</w:t>
      </w:r>
      <w:r w:rsidR="00A62312" w:rsidRPr="00142D11">
        <w:rPr>
          <w:rFonts w:asciiTheme="minorEastAsia" w:eastAsiaTheme="minorEastAsia" w:hAnsiTheme="minorEastAsia" w:hint="eastAsia"/>
          <w:color w:val="0D0D0D" w:themeColor="text1" w:themeTint="F2"/>
          <w:sz w:val="28"/>
          <w:szCs w:val="28"/>
        </w:rPr>
        <w:t>共</w:t>
      </w:r>
      <w:r w:rsidR="00E04A9A" w:rsidRPr="00142D11">
        <w:rPr>
          <w:rFonts w:asciiTheme="minorEastAsia" w:eastAsiaTheme="minorEastAsia" w:hAnsiTheme="minorEastAsia" w:hint="eastAsia"/>
          <w:color w:val="0D0D0D" w:themeColor="text1" w:themeTint="F2"/>
          <w:sz w:val="28"/>
          <w:szCs w:val="28"/>
        </w:rPr>
        <w:t>7</w:t>
      </w:r>
      <w:r w:rsidR="00DF5319">
        <w:rPr>
          <w:rFonts w:asciiTheme="minorEastAsia" w:eastAsiaTheme="minorEastAsia" w:hAnsiTheme="minorEastAsia" w:hint="eastAsia"/>
          <w:color w:val="0D0D0D" w:themeColor="text1" w:themeTint="F2"/>
          <w:sz w:val="28"/>
          <w:szCs w:val="28"/>
        </w:rPr>
        <w:t>2</w:t>
      </w:r>
      <w:r w:rsidR="00E04A9A" w:rsidRPr="00142D11">
        <w:rPr>
          <w:rFonts w:asciiTheme="minorEastAsia" w:eastAsiaTheme="minorEastAsia" w:hAnsiTheme="minorEastAsia" w:hint="eastAsia"/>
          <w:color w:val="0D0D0D" w:themeColor="text1" w:themeTint="F2"/>
          <w:sz w:val="28"/>
          <w:szCs w:val="28"/>
        </w:rPr>
        <w:t>人，共</w:t>
      </w:r>
      <w:r w:rsidRPr="00142D11">
        <w:rPr>
          <w:rFonts w:asciiTheme="minorEastAsia" w:eastAsiaTheme="minorEastAsia" w:hAnsiTheme="minorEastAsia" w:hint="eastAsia"/>
          <w:color w:val="0D0D0D" w:themeColor="text1" w:themeTint="F2"/>
          <w:sz w:val="28"/>
          <w:szCs w:val="28"/>
        </w:rPr>
        <w:t>同起草的团体标准《早期非小细胞肺癌术后复发人工智能预测技术规范》（项目编号：2025-3801）已</w:t>
      </w:r>
      <w:r w:rsidR="004C4D28" w:rsidRPr="00142D11">
        <w:rPr>
          <w:rFonts w:asciiTheme="minorEastAsia" w:eastAsiaTheme="minorEastAsia" w:hAnsiTheme="minorEastAsia" w:hint="eastAsia"/>
          <w:color w:val="0D0D0D" w:themeColor="text1" w:themeTint="F2"/>
          <w:sz w:val="28"/>
          <w:szCs w:val="28"/>
        </w:rPr>
        <w:t>于2025年11月14日在广西标准化协会</w:t>
      </w:r>
      <w:r w:rsidRPr="00142D11">
        <w:rPr>
          <w:rFonts w:asciiTheme="minorEastAsia" w:eastAsiaTheme="minorEastAsia" w:hAnsiTheme="minorEastAsia" w:hint="eastAsia"/>
          <w:color w:val="0D0D0D" w:themeColor="text1" w:themeTint="F2"/>
          <w:sz w:val="28"/>
          <w:szCs w:val="28"/>
        </w:rPr>
        <w:t>获批立项。</w:t>
      </w:r>
    </w:p>
    <w:p w14:paraId="361D4BB5" w14:textId="2DEFB86A"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为高质量编制团体标准《早期非小细胞肺癌术后复发人工智能预测</w:t>
      </w:r>
      <w:r w:rsidRPr="00142D11">
        <w:rPr>
          <w:rFonts w:asciiTheme="minorEastAsia" w:eastAsiaTheme="minorEastAsia" w:hAnsiTheme="minorEastAsia" w:hint="eastAsia"/>
          <w:color w:val="0D0D0D" w:themeColor="text1" w:themeTint="F2"/>
          <w:sz w:val="28"/>
          <w:szCs w:val="28"/>
        </w:rPr>
        <w:lastRenderedPageBreak/>
        <w:t>技术规范》，由</w:t>
      </w:r>
      <w:r w:rsidR="00E04A9A" w:rsidRPr="00142D11">
        <w:rPr>
          <w:rFonts w:asciiTheme="minorEastAsia" w:eastAsiaTheme="minorEastAsia" w:hAnsiTheme="minorEastAsia" w:hint="eastAsia"/>
          <w:color w:val="0D0D0D" w:themeColor="text1" w:themeTint="F2"/>
          <w:sz w:val="28"/>
          <w:szCs w:val="28"/>
        </w:rPr>
        <w:t>第一</w:t>
      </w:r>
      <w:r w:rsidRPr="00142D11">
        <w:rPr>
          <w:rFonts w:asciiTheme="minorEastAsia" w:eastAsiaTheme="minorEastAsia" w:hAnsiTheme="minorEastAsia" w:hint="eastAsia"/>
          <w:color w:val="0D0D0D" w:themeColor="text1" w:themeTint="F2"/>
          <w:sz w:val="28"/>
          <w:szCs w:val="28"/>
        </w:rPr>
        <w:t>起草单位成立标准编制工作组并进行如下分工：</w:t>
      </w:r>
    </w:p>
    <w:tbl>
      <w:tblPr>
        <w:tblW w:w="5000" w:type="pct"/>
        <w:tblLook w:val="04A0" w:firstRow="1" w:lastRow="0" w:firstColumn="1" w:lastColumn="0" w:noHBand="0" w:noVBand="1"/>
      </w:tblPr>
      <w:tblGrid>
        <w:gridCol w:w="681"/>
        <w:gridCol w:w="1316"/>
        <w:gridCol w:w="1773"/>
        <w:gridCol w:w="1773"/>
        <w:gridCol w:w="3113"/>
      </w:tblGrid>
      <w:tr w:rsidR="001B17DF" w:rsidRPr="00142D11" w14:paraId="6E1D3522" w14:textId="77777777" w:rsidTr="001B17DF">
        <w:trPr>
          <w:cantSplit/>
          <w:trHeight w:val="576"/>
          <w:tblHeader/>
        </w:trPr>
        <w:tc>
          <w:tcPr>
            <w:tcW w:w="393" w:type="pct"/>
            <w:tcBorders>
              <w:top w:val="single" w:sz="4" w:space="0" w:color="auto"/>
              <w:left w:val="single" w:sz="4" w:space="0" w:color="auto"/>
              <w:bottom w:val="single" w:sz="4" w:space="0" w:color="auto"/>
              <w:right w:val="single" w:sz="4" w:space="0" w:color="auto"/>
            </w:tcBorders>
          </w:tcPr>
          <w:p w14:paraId="304E837C" w14:textId="2CD863FC" w:rsidR="001B17DF" w:rsidRPr="00142D11" w:rsidRDefault="001B17DF">
            <w:pPr>
              <w:ind w:firstLineChars="0" w:firstLine="0"/>
              <w:jc w:val="center"/>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序号</w:t>
            </w:r>
          </w:p>
        </w:tc>
        <w:tc>
          <w:tcPr>
            <w:tcW w:w="760" w:type="pct"/>
            <w:tcBorders>
              <w:top w:val="single" w:sz="4" w:space="0" w:color="auto"/>
              <w:left w:val="single" w:sz="4" w:space="0" w:color="auto"/>
              <w:bottom w:val="single" w:sz="4" w:space="0" w:color="auto"/>
              <w:right w:val="single" w:sz="4" w:space="0" w:color="auto"/>
            </w:tcBorders>
            <w:vAlign w:val="center"/>
          </w:tcPr>
          <w:p w14:paraId="1CEE3C1E" w14:textId="7F819884" w:rsidR="001B17DF" w:rsidRPr="00142D11" w:rsidRDefault="001B17DF">
            <w:pPr>
              <w:ind w:firstLineChars="0" w:firstLine="0"/>
              <w:jc w:val="center"/>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姓名</w:t>
            </w:r>
          </w:p>
        </w:tc>
        <w:tc>
          <w:tcPr>
            <w:tcW w:w="1024" w:type="pct"/>
            <w:tcBorders>
              <w:top w:val="single" w:sz="4" w:space="0" w:color="auto"/>
              <w:left w:val="single" w:sz="4" w:space="0" w:color="auto"/>
              <w:bottom w:val="single" w:sz="4" w:space="0" w:color="auto"/>
              <w:right w:val="single" w:sz="4" w:space="0" w:color="auto"/>
            </w:tcBorders>
            <w:vAlign w:val="center"/>
          </w:tcPr>
          <w:p w14:paraId="7A850ACF" w14:textId="77777777" w:rsidR="001B17DF" w:rsidRPr="00142D11" w:rsidRDefault="001B17DF">
            <w:pPr>
              <w:ind w:firstLineChars="0" w:firstLine="0"/>
              <w:jc w:val="center"/>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职务/职称</w:t>
            </w:r>
          </w:p>
        </w:tc>
        <w:tc>
          <w:tcPr>
            <w:tcW w:w="1024" w:type="pct"/>
            <w:tcBorders>
              <w:top w:val="single" w:sz="4" w:space="0" w:color="auto"/>
              <w:left w:val="single" w:sz="4" w:space="0" w:color="auto"/>
              <w:bottom w:val="single" w:sz="4" w:space="0" w:color="auto"/>
              <w:right w:val="single" w:sz="4" w:space="0" w:color="auto"/>
            </w:tcBorders>
            <w:vAlign w:val="center"/>
          </w:tcPr>
          <w:p w14:paraId="5CFCA514" w14:textId="77777777" w:rsidR="001B17DF" w:rsidRPr="00142D11" w:rsidRDefault="001B17DF">
            <w:pPr>
              <w:ind w:firstLineChars="0" w:firstLine="0"/>
              <w:jc w:val="center"/>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工作单位</w:t>
            </w:r>
          </w:p>
        </w:tc>
        <w:tc>
          <w:tcPr>
            <w:tcW w:w="1798" w:type="pct"/>
            <w:tcBorders>
              <w:top w:val="single" w:sz="4" w:space="0" w:color="auto"/>
              <w:left w:val="single" w:sz="4" w:space="0" w:color="auto"/>
              <w:bottom w:val="single" w:sz="4" w:space="0" w:color="auto"/>
              <w:right w:val="single" w:sz="4" w:space="0" w:color="auto"/>
            </w:tcBorders>
            <w:vAlign w:val="center"/>
          </w:tcPr>
          <w:p w14:paraId="6355D019" w14:textId="77777777" w:rsidR="001B17DF" w:rsidRPr="00142D11" w:rsidRDefault="001B17DF">
            <w:pPr>
              <w:ind w:firstLineChars="0" w:firstLine="0"/>
              <w:jc w:val="center"/>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主要负责工作</w:t>
            </w:r>
          </w:p>
        </w:tc>
      </w:tr>
      <w:tr w:rsidR="001B17DF" w:rsidRPr="00142D11" w14:paraId="7F7F7B5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90C3929" w14:textId="77777777" w:rsidR="00002725" w:rsidRPr="00142D11" w:rsidRDefault="00002725">
            <w:pPr>
              <w:ind w:firstLineChars="0" w:firstLine="0"/>
              <w:rPr>
                <w:rFonts w:asciiTheme="minorEastAsia" w:eastAsiaTheme="minorEastAsia" w:hAnsiTheme="minorEastAsia" w:cs="仿宋_GB2312" w:hint="eastAsia"/>
                <w:color w:val="0D0D0D" w:themeColor="text1" w:themeTint="F2"/>
                <w:sz w:val="28"/>
                <w:szCs w:val="28"/>
                <w:lang w:bidi="ar"/>
              </w:rPr>
            </w:pPr>
          </w:p>
          <w:p w14:paraId="4135880B" w14:textId="13C78A2A"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w:t>
            </w:r>
          </w:p>
        </w:tc>
        <w:tc>
          <w:tcPr>
            <w:tcW w:w="760" w:type="pct"/>
            <w:tcBorders>
              <w:top w:val="single" w:sz="4" w:space="0" w:color="auto"/>
              <w:left w:val="single" w:sz="4" w:space="0" w:color="auto"/>
              <w:bottom w:val="single" w:sz="4" w:space="0" w:color="auto"/>
              <w:right w:val="single" w:sz="4" w:space="0" w:color="008000"/>
            </w:tcBorders>
            <w:vAlign w:val="center"/>
          </w:tcPr>
          <w:p w14:paraId="718C4253" w14:textId="4F17055C"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proofErr w:type="gramStart"/>
            <w:r w:rsidRPr="00142D11">
              <w:rPr>
                <w:rFonts w:asciiTheme="minorEastAsia" w:eastAsiaTheme="minorEastAsia" w:hAnsiTheme="minorEastAsia" w:cs="仿宋_GB2312" w:hint="eastAsia"/>
                <w:color w:val="0D0D0D" w:themeColor="text1" w:themeTint="F2"/>
                <w:sz w:val="28"/>
                <w:szCs w:val="28"/>
                <w:lang w:bidi="ar"/>
              </w:rPr>
              <w:t>朱飞艳</w:t>
            </w:r>
            <w:proofErr w:type="gramEnd"/>
          </w:p>
        </w:tc>
        <w:tc>
          <w:tcPr>
            <w:tcW w:w="1024" w:type="pct"/>
            <w:tcBorders>
              <w:top w:val="single" w:sz="4" w:space="0" w:color="auto"/>
              <w:left w:val="single" w:sz="4" w:space="0" w:color="auto"/>
              <w:bottom w:val="single" w:sz="4" w:space="0" w:color="auto"/>
              <w:right w:val="single" w:sz="4" w:space="0" w:color="auto"/>
            </w:tcBorders>
            <w:vAlign w:val="center"/>
          </w:tcPr>
          <w:p w14:paraId="2CD9566D" w14:textId="6971D360"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原信息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科长/高级工程师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28D5593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桂林市第三人民医院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1BCC1648" w14:textId="35F31AF9"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统筹主持标准全面工作</w:t>
            </w:r>
          </w:p>
        </w:tc>
      </w:tr>
      <w:tr w:rsidR="001B17DF" w:rsidRPr="00142D11" w14:paraId="1447F6C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DE65D23" w14:textId="77777777" w:rsidR="00002725" w:rsidRPr="00142D11" w:rsidRDefault="00002725">
            <w:pPr>
              <w:ind w:firstLineChars="0" w:firstLine="0"/>
              <w:rPr>
                <w:rFonts w:asciiTheme="minorEastAsia" w:eastAsiaTheme="minorEastAsia" w:hAnsiTheme="minorEastAsia" w:cs="仿宋_GB2312" w:hint="eastAsia"/>
                <w:color w:val="0D0D0D" w:themeColor="text1" w:themeTint="F2"/>
                <w:sz w:val="28"/>
                <w:szCs w:val="28"/>
                <w:lang w:bidi="ar"/>
              </w:rPr>
            </w:pPr>
          </w:p>
          <w:p w14:paraId="453C7F9D" w14:textId="14F9CAD0"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w:t>
            </w:r>
          </w:p>
        </w:tc>
        <w:tc>
          <w:tcPr>
            <w:tcW w:w="760" w:type="pct"/>
            <w:tcBorders>
              <w:top w:val="single" w:sz="4" w:space="0" w:color="auto"/>
              <w:left w:val="single" w:sz="4" w:space="0" w:color="auto"/>
              <w:bottom w:val="single" w:sz="4" w:space="0" w:color="auto"/>
              <w:right w:val="single" w:sz="4" w:space="0" w:color="008000"/>
            </w:tcBorders>
            <w:vAlign w:val="center"/>
          </w:tcPr>
          <w:p w14:paraId="58AB480A" w14:textId="3DB0DDDF"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潘细朋</w:t>
            </w:r>
          </w:p>
        </w:tc>
        <w:tc>
          <w:tcPr>
            <w:tcW w:w="1024" w:type="pct"/>
            <w:tcBorders>
              <w:top w:val="single" w:sz="4" w:space="0" w:color="auto"/>
              <w:left w:val="single" w:sz="4" w:space="0" w:color="auto"/>
              <w:bottom w:val="single" w:sz="4" w:space="0" w:color="auto"/>
              <w:right w:val="single" w:sz="4" w:space="0" w:color="auto"/>
            </w:tcBorders>
            <w:vAlign w:val="center"/>
          </w:tcPr>
          <w:p w14:paraId="3DF791A8" w14:textId="3647F57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人工智能学院/教授</w:t>
            </w:r>
          </w:p>
        </w:tc>
        <w:tc>
          <w:tcPr>
            <w:tcW w:w="1024" w:type="pct"/>
            <w:tcBorders>
              <w:top w:val="single" w:sz="2" w:space="0" w:color="000000"/>
              <w:left w:val="single" w:sz="4" w:space="0" w:color="auto"/>
              <w:bottom w:val="single" w:sz="2" w:space="0" w:color="000000"/>
              <w:right w:val="single" w:sz="4" w:space="0" w:color="auto"/>
            </w:tcBorders>
            <w:vAlign w:val="center"/>
          </w:tcPr>
          <w:p w14:paraId="5D9BB4B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桂林电子科技大学</w:t>
            </w:r>
          </w:p>
        </w:tc>
        <w:tc>
          <w:tcPr>
            <w:tcW w:w="1798" w:type="pct"/>
            <w:tcBorders>
              <w:top w:val="single" w:sz="4" w:space="0" w:color="auto"/>
              <w:left w:val="single" w:sz="4" w:space="0" w:color="auto"/>
              <w:bottom w:val="single" w:sz="4" w:space="0" w:color="auto"/>
              <w:right w:val="single" w:sz="4" w:space="0" w:color="auto"/>
            </w:tcBorders>
            <w:vAlign w:val="center"/>
          </w:tcPr>
          <w:p w14:paraId="396FE243"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bookmarkStart w:id="5" w:name="OLE_LINK5"/>
            <w:bookmarkStart w:id="6" w:name="OLE_LINK6"/>
            <w:r w:rsidRPr="00142D11">
              <w:rPr>
                <w:rFonts w:asciiTheme="minorEastAsia" w:eastAsiaTheme="minorEastAsia" w:hAnsiTheme="minorEastAsia" w:cs="Segoe UI" w:hint="eastAsia"/>
                <w:color w:val="0D0D0D" w:themeColor="text1" w:themeTint="F2"/>
                <w:sz w:val="28"/>
                <w:szCs w:val="28"/>
                <w:shd w:val="clear" w:color="auto" w:fill="FFFFFF"/>
              </w:rPr>
              <w:t>负责标准总体技术架构设计、指导人工智能相关技术及协调技术组工作，组织征求意见和审定会、标准评估等相关工作</w:t>
            </w:r>
            <w:bookmarkEnd w:id="5"/>
            <w:bookmarkEnd w:id="6"/>
          </w:p>
        </w:tc>
      </w:tr>
      <w:tr w:rsidR="001B17DF" w:rsidRPr="00142D11" w14:paraId="74642DDA"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3F3D1CB9"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267D47D0" w14:textId="2683CCD6" w:rsidR="001B17DF" w:rsidRPr="00142D11" w:rsidRDefault="001B17DF" w:rsidP="00002725">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w:t>
            </w:r>
          </w:p>
        </w:tc>
        <w:tc>
          <w:tcPr>
            <w:tcW w:w="760" w:type="pct"/>
            <w:tcBorders>
              <w:top w:val="single" w:sz="4" w:space="0" w:color="auto"/>
              <w:left w:val="single" w:sz="4" w:space="0" w:color="auto"/>
              <w:bottom w:val="single" w:sz="4" w:space="0" w:color="auto"/>
              <w:right w:val="single" w:sz="4" w:space="0" w:color="008000"/>
            </w:tcBorders>
            <w:vAlign w:val="center"/>
          </w:tcPr>
          <w:p w14:paraId="27D26930" w14:textId="3CF88E71"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唐春华</w:t>
            </w:r>
          </w:p>
        </w:tc>
        <w:tc>
          <w:tcPr>
            <w:tcW w:w="1024" w:type="pct"/>
            <w:tcBorders>
              <w:top w:val="single" w:sz="4" w:space="0" w:color="auto"/>
              <w:left w:val="single" w:sz="4" w:space="0" w:color="auto"/>
              <w:bottom w:val="single" w:sz="4" w:space="0" w:color="auto"/>
              <w:right w:val="single" w:sz="4" w:space="0" w:color="auto"/>
            </w:tcBorders>
            <w:vAlign w:val="center"/>
          </w:tcPr>
          <w:p w14:paraId="4E1A21D1" w14:textId="7DFC0932"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bookmarkStart w:id="7" w:name="OLE_LINK2"/>
            <w:r w:rsidRPr="00142D11">
              <w:rPr>
                <w:rFonts w:asciiTheme="minorEastAsia" w:eastAsiaTheme="minorEastAsia" w:hAnsiTheme="minorEastAsia" w:hint="eastAsia"/>
                <w:color w:val="0D0D0D" w:themeColor="text1" w:themeTint="F2"/>
                <w:sz w:val="28"/>
                <w:szCs w:val="28"/>
              </w:rPr>
              <w:t>原信息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w:t>
            </w:r>
            <w:bookmarkEnd w:id="7"/>
            <w:r w:rsidRPr="00142D11">
              <w:rPr>
                <w:rFonts w:asciiTheme="minorEastAsia" w:eastAsiaTheme="minorEastAsia" w:hAnsiTheme="minorEastAsia" w:hint="eastAsia"/>
                <w:color w:val="0D0D0D" w:themeColor="text1" w:themeTint="F2"/>
                <w:sz w:val="28"/>
                <w:szCs w:val="28"/>
              </w:rPr>
              <w:t>/工程师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5B901E6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全州县人民医院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42EC0AB9" w14:textId="5FBD8A59"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负责临床数据采集、整理、病案信息统计与数据质量控制、宣传推广应用等相关工作</w:t>
            </w:r>
          </w:p>
        </w:tc>
      </w:tr>
      <w:tr w:rsidR="001B17DF" w:rsidRPr="00142D11" w14:paraId="2F7D6A9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9BEFC24"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0B6FB91" w14:textId="5FE1852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w:t>
            </w:r>
          </w:p>
        </w:tc>
        <w:tc>
          <w:tcPr>
            <w:tcW w:w="760" w:type="pct"/>
            <w:tcBorders>
              <w:top w:val="single" w:sz="4" w:space="0" w:color="auto"/>
              <w:left w:val="single" w:sz="4" w:space="0" w:color="auto"/>
              <w:bottom w:val="single" w:sz="4" w:space="0" w:color="auto"/>
              <w:right w:val="single" w:sz="4" w:space="0" w:color="008000"/>
            </w:tcBorders>
            <w:vAlign w:val="center"/>
          </w:tcPr>
          <w:p w14:paraId="423FEB72" w14:textId="2F38CA5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唐桂珠</w:t>
            </w:r>
          </w:p>
        </w:tc>
        <w:tc>
          <w:tcPr>
            <w:tcW w:w="1024" w:type="pct"/>
            <w:tcBorders>
              <w:top w:val="single" w:sz="4" w:space="0" w:color="auto"/>
              <w:left w:val="single" w:sz="4" w:space="0" w:color="auto"/>
              <w:bottom w:val="single" w:sz="4" w:space="0" w:color="auto"/>
              <w:right w:val="single" w:sz="4" w:space="0" w:color="auto"/>
            </w:tcBorders>
            <w:vAlign w:val="center"/>
          </w:tcPr>
          <w:p w14:paraId="293859F2" w14:textId="7FFD9E71"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副主任/执业药师</w:t>
            </w:r>
          </w:p>
        </w:tc>
        <w:tc>
          <w:tcPr>
            <w:tcW w:w="1024" w:type="pct"/>
            <w:tcBorders>
              <w:top w:val="single" w:sz="2" w:space="0" w:color="000000"/>
              <w:left w:val="single" w:sz="4" w:space="0" w:color="auto"/>
              <w:bottom w:val="single" w:sz="2" w:space="0" w:color="000000"/>
              <w:right w:val="single" w:sz="4" w:space="0" w:color="auto"/>
            </w:tcBorders>
            <w:vAlign w:val="center"/>
          </w:tcPr>
          <w:p w14:paraId="71DF511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阳朔县医疗保障事业管理中心 </w:t>
            </w:r>
          </w:p>
        </w:tc>
        <w:tc>
          <w:tcPr>
            <w:tcW w:w="1798" w:type="pct"/>
            <w:tcBorders>
              <w:top w:val="single" w:sz="4" w:space="0" w:color="auto"/>
              <w:left w:val="single" w:sz="4" w:space="0" w:color="auto"/>
              <w:bottom w:val="single" w:sz="4" w:space="0" w:color="auto"/>
              <w:right w:val="single" w:sz="4" w:space="0" w:color="auto"/>
            </w:tcBorders>
            <w:vAlign w:val="center"/>
          </w:tcPr>
          <w:p w14:paraId="1F3781DB" w14:textId="686B6F58"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负责药学、</w:t>
            </w:r>
            <w:proofErr w:type="gramStart"/>
            <w:r w:rsidRPr="00142D11">
              <w:rPr>
                <w:rFonts w:asciiTheme="minorEastAsia" w:eastAsiaTheme="minorEastAsia" w:hAnsiTheme="minorEastAsia" w:cs="仿宋_GB2312" w:hint="eastAsia"/>
                <w:color w:val="0D0D0D" w:themeColor="text1" w:themeTint="F2"/>
                <w:sz w:val="28"/>
                <w:szCs w:val="28"/>
                <w:lang w:bidi="ar"/>
              </w:rPr>
              <w:t>医保相关</w:t>
            </w:r>
            <w:proofErr w:type="gramEnd"/>
            <w:r w:rsidRPr="00142D11">
              <w:rPr>
                <w:rFonts w:asciiTheme="minorEastAsia" w:eastAsiaTheme="minorEastAsia" w:hAnsiTheme="minorEastAsia" w:cs="仿宋_GB2312" w:hint="eastAsia"/>
                <w:color w:val="0D0D0D" w:themeColor="text1" w:themeTint="F2"/>
                <w:sz w:val="28"/>
                <w:szCs w:val="28"/>
                <w:lang w:bidi="ar"/>
              </w:rPr>
              <w:t>专业知识及技术服务、宣传推广应用等相关工作</w:t>
            </w:r>
          </w:p>
        </w:tc>
      </w:tr>
      <w:tr w:rsidR="001B17DF" w:rsidRPr="00142D11" w14:paraId="7F5C888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3548B9E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2D96530" w14:textId="5EDBE76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w:t>
            </w:r>
          </w:p>
        </w:tc>
        <w:tc>
          <w:tcPr>
            <w:tcW w:w="760" w:type="pct"/>
            <w:tcBorders>
              <w:top w:val="single" w:sz="4" w:space="0" w:color="auto"/>
              <w:left w:val="single" w:sz="4" w:space="0" w:color="auto"/>
              <w:bottom w:val="single" w:sz="4" w:space="0" w:color="auto"/>
              <w:right w:val="single" w:sz="4" w:space="0" w:color="008000"/>
            </w:tcBorders>
            <w:vAlign w:val="center"/>
          </w:tcPr>
          <w:p w14:paraId="796E7632" w14:textId="76DDB799"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杜静玲</w:t>
            </w:r>
          </w:p>
        </w:tc>
        <w:tc>
          <w:tcPr>
            <w:tcW w:w="1024" w:type="pct"/>
            <w:tcBorders>
              <w:top w:val="single" w:sz="4" w:space="0" w:color="auto"/>
              <w:left w:val="single" w:sz="4" w:space="0" w:color="auto"/>
              <w:bottom w:val="single" w:sz="4" w:space="0" w:color="auto"/>
              <w:right w:val="single" w:sz="4" w:space="0" w:color="auto"/>
            </w:tcBorders>
            <w:vAlign w:val="center"/>
          </w:tcPr>
          <w:p w14:paraId="1DB9527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执业药师</w:t>
            </w:r>
          </w:p>
        </w:tc>
        <w:tc>
          <w:tcPr>
            <w:tcW w:w="1024" w:type="pct"/>
            <w:tcBorders>
              <w:top w:val="single" w:sz="2" w:space="0" w:color="000000"/>
              <w:left w:val="single" w:sz="4" w:space="0" w:color="auto"/>
              <w:bottom w:val="single" w:sz="2" w:space="0" w:color="000000"/>
              <w:right w:val="single" w:sz="4" w:space="0" w:color="auto"/>
            </w:tcBorders>
            <w:vAlign w:val="center"/>
          </w:tcPr>
          <w:p w14:paraId="699DE4F7"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桂林市医药招采中心</w:t>
            </w:r>
          </w:p>
        </w:tc>
        <w:tc>
          <w:tcPr>
            <w:tcW w:w="1798" w:type="pct"/>
            <w:tcBorders>
              <w:top w:val="single" w:sz="4" w:space="0" w:color="auto"/>
              <w:left w:val="single" w:sz="4" w:space="0" w:color="auto"/>
              <w:bottom w:val="single" w:sz="4" w:space="0" w:color="auto"/>
              <w:right w:val="single" w:sz="4" w:space="0" w:color="auto"/>
            </w:tcBorders>
            <w:vAlign w:val="center"/>
          </w:tcPr>
          <w:p w14:paraId="6965BEFB" w14:textId="71981333"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负责药学、</w:t>
            </w:r>
            <w:proofErr w:type="gramStart"/>
            <w:r w:rsidRPr="00142D11">
              <w:rPr>
                <w:rFonts w:asciiTheme="minorEastAsia" w:eastAsiaTheme="minorEastAsia" w:hAnsiTheme="minorEastAsia" w:cs="仿宋_GB2312" w:hint="eastAsia"/>
                <w:color w:val="0D0D0D" w:themeColor="text1" w:themeTint="F2"/>
                <w:sz w:val="28"/>
                <w:szCs w:val="28"/>
                <w:lang w:bidi="ar"/>
              </w:rPr>
              <w:t>医保相关</w:t>
            </w:r>
            <w:proofErr w:type="gramEnd"/>
            <w:r w:rsidRPr="00142D11">
              <w:rPr>
                <w:rFonts w:asciiTheme="minorEastAsia" w:eastAsiaTheme="minorEastAsia" w:hAnsiTheme="minorEastAsia" w:cs="仿宋_GB2312" w:hint="eastAsia"/>
                <w:color w:val="0D0D0D" w:themeColor="text1" w:themeTint="F2"/>
                <w:sz w:val="28"/>
                <w:szCs w:val="28"/>
                <w:lang w:bidi="ar"/>
              </w:rPr>
              <w:t>专业知识及技术服务、宣传推广应用等相关工作</w:t>
            </w:r>
          </w:p>
        </w:tc>
      </w:tr>
      <w:tr w:rsidR="001B17DF" w:rsidRPr="00142D11" w14:paraId="3F645B27"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0FF7D73F"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2AA3CCF" w14:textId="42108CD6"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w:t>
            </w:r>
          </w:p>
        </w:tc>
        <w:tc>
          <w:tcPr>
            <w:tcW w:w="760" w:type="pct"/>
            <w:tcBorders>
              <w:top w:val="single" w:sz="4" w:space="0" w:color="auto"/>
              <w:left w:val="single" w:sz="4" w:space="0" w:color="auto"/>
              <w:bottom w:val="single" w:sz="4" w:space="0" w:color="auto"/>
              <w:right w:val="single" w:sz="4" w:space="0" w:color="008000"/>
            </w:tcBorders>
            <w:vAlign w:val="center"/>
          </w:tcPr>
          <w:p w14:paraId="1BEFCCF0" w14:textId="590BBEF9"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韦艳霞</w:t>
            </w:r>
          </w:p>
        </w:tc>
        <w:tc>
          <w:tcPr>
            <w:tcW w:w="1024" w:type="pct"/>
            <w:tcBorders>
              <w:top w:val="single" w:sz="4" w:space="0" w:color="auto"/>
              <w:left w:val="single" w:sz="4" w:space="0" w:color="auto"/>
              <w:bottom w:val="single" w:sz="4" w:space="0" w:color="auto"/>
              <w:right w:val="single" w:sz="4" w:space="0" w:color="auto"/>
            </w:tcBorders>
            <w:vAlign w:val="center"/>
          </w:tcPr>
          <w:p w14:paraId="5995D7BF" w14:textId="6F3980D3"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00000" w:themeColor="text1"/>
                <w:sz w:val="28"/>
                <w:szCs w:val="28"/>
              </w:rPr>
              <w:t>审计科科长</w:t>
            </w:r>
            <w:r w:rsidRPr="00142D11">
              <w:rPr>
                <w:rFonts w:asciiTheme="minorEastAsia" w:eastAsiaTheme="minorEastAsia" w:hAnsiTheme="minorEastAsia" w:hint="eastAsia"/>
                <w:color w:val="0D0D0D" w:themeColor="text1" w:themeTint="F2"/>
                <w:sz w:val="28"/>
                <w:szCs w:val="28"/>
              </w:rPr>
              <w:t>（原信息科科长）</w:t>
            </w:r>
            <w:r w:rsidRPr="00142D11">
              <w:rPr>
                <w:rFonts w:asciiTheme="minorEastAsia" w:eastAsiaTheme="minorEastAsia" w:hAnsiTheme="minorEastAsia" w:hint="eastAsia"/>
                <w:color w:val="000000" w:themeColor="text1"/>
                <w:sz w:val="28"/>
                <w:szCs w:val="28"/>
              </w:rPr>
              <w:t>/高级工程师</w:t>
            </w:r>
          </w:p>
        </w:tc>
        <w:tc>
          <w:tcPr>
            <w:tcW w:w="1024" w:type="pct"/>
            <w:tcBorders>
              <w:top w:val="single" w:sz="2" w:space="0" w:color="000000"/>
              <w:left w:val="single" w:sz="4" w:space="0" w:color="auto"/>
              <w:bottom w:val="single" w:sz="4" w:space="0" w:color="auto"/>
              <w:right w:val="single" w:sz="4" w:space="0" w:color="auto"/>
            </w:tcBorders>
            <w:vAlign w:val="center"/>
          </w:tcPr>
          <w:p w14:paraId="64829BF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平果市人民医院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01A5596D"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负责医院信息、审计、推广应用、宣传贯彻等相关工作</w:t>
            </w:r>
          </w:p>
        </w:tc>
      </w:tr>
      <w:tr w:rsidR="001B17DF" w:rsidRPr="00142D11" w14:paraId="77547E1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660B503"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7BFA84A" w14:textId="320935C6"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7</w:t>
            </w:r>
          </w:p>
        </w:tc>
        <w:tc>
          <w:tcPr>
            <w:tcW w:w="760" w:type="pct"/>
            <w:tcBorders>
              <w:top w:val="single" w:sz="4" w:space="0" w:color="auto"/>
              <w:left w:val="single" w:sz="4" w:space="0" w:color="auto"/>
              <w:bottom w:val="single" w:sz="4" w:space="0" w:color="auto"/>
              <w:right w:val="single" w:sz="4" w:space="0" w:color="008000"/>
            </w:tcBorders>
            <w:vAlign w:val="center"/>
          </w:tcPr>
          <w:p w14:paraId="0809B59F" w14:textId="47EBAFAF"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罗善修</w:t>
            </w:r>
          </w:p>
        </w:tc>
        <w:tc>
          <w:tcPr>
            <w:tcW w:w="1024" w:type="pct"/>
            <w:tcBorders>
              <w:top w:val="single" w:sz="4" w:space="0" w:color="auto"/>
              <w:left w:val="single" w:sz="4" w:space="0" w:color="auto"/>
              <w:bottom w:val="single" w:sz="4" w:space="0" w:color="auto"/>
              <w:right w:val="single" w:sz="4" w:space="0" w:color="auto"/>
            </w:tcBorders>
            <w:vAlign w:val="center"/>
          </w:tcPr>
          <w:p w14:paraId="77895A84" w14:textId="48E9AA0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6B627E46"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灵山县人民医院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3C933B3E"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负责信息数据采、收集，整理以及医院信息，统计，病案、推广应用、宣传贯彻等相关工作</w:t>
            </w:r>
          </w:p>
        </w:tc>
      </w:tr>
      <w:tr w:rsidR="001B17DF" w:rsidRPr="00142D11" w14:paraId="5C837EF8"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95B067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920CF5F" w14:textId="670D03E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8</w:t>
            </w:r>
          </w:p>
        </w:tc>
        <w:tc>
          <w:tcPr>
            <w:tcW w:w="760" w:type="pct"/>
            <w:tcBorders>
              <w:top w:val="single" w:sz="4" w:space="0" w:color="auto"/>
              <w:left w:val="single" w:sz="4" w:space="0" w:color="auto"/>
              <w:bottom w:val="single" w:sz="4" w:space="0" w:color="auto"/>
              <w:right w:val="single" w:sz="4" w:space="0" w:color="008000"/>
            </w:tcBorders>
            <w:vAlign w:val="center"/>
          </w:tcPr>
          <w:p w14:paraId="7F75CD2F" w14:textId="4EA7DEF2"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杜明</w:t>
            </w:r>
          </w:p>
        </w:tc>
        <w:tc>
          <w:tcPr>
            <w:tcW w:w="1024" w:type="pct"/>
            <w:tcBorders>
              <w:top w:val="single" w:sz="4" w:space="0" w:color="auto"/>
              <w:left w:val="single" w:sz="4" w:space="0" w:color="auto"/>
              <w:bottom w:val="single" w:sz="4" w:space="0" w:color="auto"/>
              <w:right w:val="single" w:sz="4" w:space="0" w:color="auto"/>
            </w:tcBorders>
            <w:vAlign w:val="center"/>
          </w:tcPr>
          <w:p w14:paraId="654D7118" w14:textId="58A86003"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八步分院及贺州分院信息科负责人</w:t>
            </w:r>
          </w:p>
        </w:tc>
        <w:tc>
          <w:tcPr>
            <w:tcW w:w="1024" w:type="pct"/>
            <w:tcBorders>
              <w:top w:val="single" w:sz="2" w:space="0" w:color="000000"/>
              <w:left w:val="single" w:sz="4" w:space="0" w:color="auto"/>
              <w:bottom w:val="single" w:sz="2" w:space="0" w:color="000000"/>
              <w:right w:val="single" w:sz="4" w:space="0" w:color="auto"/>
            </w:tcBorders>
            <w:vAlign w:val="center"/>
          </w:tcPr>
          <w:p w14:paraId="66F88AA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广西壮族自治区桂东人民医院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67EBCF7B"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负责信息数据采、收集，整理以及医院信息，统计，病案推广应用、宣传贯彻等相关工作</w:t>
            </w:r>
          </w:p>
        </w:tc>
      </w:tr>
      <w:tr w:rsidR="001B17DF" w:rsidRPr="00142D11" w14:paraId="0F3FBDC2"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588762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7B4D976" w14:textId="3413C56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9</w:t>
            </w:r>
          </w:p>
        </w:tc>
        <w:tc>
          <w:tcPr>
            <w:tcW w:w="760" w:type="pct"/>
            <w:tcBorders>
              <w:top w:val="single" w:sz="4" w:space="0" w:color="auto"/>
              <w:left w:val="single" w:sz="4" w:space="0" w:color="auto"/>
              <w:bottom w:val="single" w:sz="4" w:space="0" w:color="auto"/>
              <w:right w:val="single" w:sz="4" w:space="0" w:color="008000"/>
            </w:tcBorders>
            <w:vAlign w:val="center"/>
          </w:tcPr>
          <w:p w14:paraId="3BAACF67" w14:textId="1AC020B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凌光锋</w:t>
            </w:r>
          </w:p>
        </w:tc>
        <w:tc>
          <w:tcPr>
            <w:tcW w:w="1024" w:type="pct"/>
            <w:tcBorders>
              <w:top w:val="single" w:sz="4" w:space="0" w:color="auto"/>
              <w:left w:val="single" w:sz="4" w:space="0" w:color="auto"/>
              <w:bottom w:val="single" w:sz="4" w:space="0" w:color="auto"/>
              <w:right w:val="single" w:sz="4" w:space="0" w:color="auto"/>
            </w:tcBorders>
            <w:vAlign w:val="center"/>
          </w:tcPr>
          <w:p w14:paraId="22E37E0F" w14:textId="70CAF10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0C67BE8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钦州市中医医院 </w:t>
            </w:r>
          </w:p>
        </w:tc>
        <w:tc>
          <w:tcPr>
            <w:tcW w:w="1798" w:type="pct"/>
            <w:tcBorders>
              <w:top w:val="single" w:sz="4" w:space="0" w:color="auto"/>
              <w:left w:val="single" w:sz="4" w:space="0" w:color="auto"/>
              <w:bottom w:val="single" w:sz="4" w:space="0" w:color="auto"/>
              <w:right w:val="single" w:sz="4" w:space="0" w:color="auto"/>
            </w:tcBorders>
            <w:vAlign w:val="center"/>
          </w:tcPr>
          <w:p w14:paraId="0305C413"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负责信息数据采、收集，整理以及医院信息，统计，病案、推广应用、宣传贯彻等相关工作</w:t>
            </w:r>
          </w:p>
        </w:tc>
      </w:tr>
      <w:tr w:rsidR="001B17DF" w:rsidRPr="00142D11" w14:paraId="3E1F535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93006EB"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6D92C75" w14:textId="0F29946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10</w:t>
            </w:r>
          </w:p>
        </w:tc>
        <w:tc>
          <w:tcPr>
            <w:tcW w:w="760" w:type="pct"/>
            <w:tcBorders>
              <w:top w:val="single" w:sz="4" w:space="0" w:color="auto"/>
              <w:left w:val="single" w:sz="4" w:space="0" w:color="auto"/>
              <w:bottom w:val="single" w:sz="4" w:space="0" w:color="auto"/>
              <w:right w:val="single" w:sz="4" w:space="0" w:color="008000"/>
            </w:tcBorders>
            <w:vAlign w:val="center"/>
          </w:tcPr>
          <w:p w14:paraId="1B5F7F71" w14:textId="500765CC"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蓝如师</w:t>
            </w:r>
          </w:p>
        </w:tc>
        <w:tc>
          <w:tcPr>
            <w:tcW w:w="1024" w:type="pct"/>
            <w:tcBorders>
              <w:top w:val="single" w:sz="4" w:space="0" w:color="auto"/>
              <w:left w:val="single" w:sz="4" w:space="0" w:color="auto"/>
              <w:bottom w:val="single" w:sz="4" w:space="0" w:color="auto"/>
              <w:right w:val="single" w:sz="4" w:space="0" w:color="auto"/>
            </w:tcBorders>
            <w:vAlign w:val="center"/>
          </w:tcPr>
          <w:p w14:paraId="39A8D2DD" w14:textId="1CA68782" w:rsidR="001B17DF" w:rsidRPr="00142D11" w:rsidRDefault="001B17DF" w:rsidP="00A62312">
            <w:pPr>
              <w:ind w:firstLineChars="0" w:firstLine="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人工智能学院副院长/研究员</w:t>
            </w:r>
          </w:p>
        </w:tc>
        <w:tc>
          <w:tcPr>
            <w:tcW w:w="1024" w:type="pct"/>
            <w:tcBorders>
              <w:top w:val="single" w:sz="2" w:space="0" w:color="000000"/>
              <w:left w:val="single" w:sz="4" w:space="0" w:color="auto"/>
              <w:bottom w:val="single" w:sz="2" w:space="0" w:color="000000"/>
              <w:right w:val="single" w:sz="4" w:space="0" w:color="auto"/>
            </w:tcBorders>
            <w:vAlign w:val="center"/>
          </w:tcPr>
          <w:p w14:paraId="1CAE46B3"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桂林电子科技大学</w:t>
            </w:r>
          </w:p>
        </w:tc>
        <w:tc>
          <w:tcPr>
            <w:tcW w:w="1798" w:type="pct"/>
            <w:tcBorders>
              <w:top w:val="single" w:sz="4" w:space="0" w:color="auto"/>
              <w:left w:val="single" w:sz="4" w:space="0" w:color="auto"/>
              <w:bottom w:val="single" w:sz="4" w:space="0" w:color="auto"/>
              <w:right w:val="single" w:sz="4" w:space="0" w:color="auto"/>
            </w:tcBorders>
            <w:vAlign w:val="center"/>
          </w:tcPr>
          <w:p w14:paraId="64DAEF68"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负责参与标准调研、技术协调，组织征求意见和审定会，指导AI算法研发等相关工作</w:t>
            </w:r>
          </w:p>
        </w:tc>
      </w:tr>
      <w:tr w:rsidR="001B17DF" w:rsidRPr="00142D11" w14:paraId="0D5FAE58"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0347EB63"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3E84E09" w14:textId="52863FB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11</w:t>
            </w:r>
          </w:p>
        </w:tc>
        <w:tc>
          <w:tcPr>
            <w:tcW w:w="760" w:type="pct"/>
            <w:tcBorders>
              <w:top w:val="single" w:sz="4" w:space="0" w:color="auto"/>
              <w:left w:val="single" w:sz="4" w:space="0" w:color="auto"/>
              <w:bottom w:val="single" w:sz="4" w:space="0" w:color="auto"/>
              <w:right w:val="single" w:sz="4" w:space="0" w:color="008000"/>
            </w:tcBorders>
            <w:vAlign w:val="center"/>
          </w:tcPr>
          <w:p w14:paraId="52CCA298" w14:textId="148B6D2F"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时永康</w:t>
            </w:r>
          </w:p>
        </w:tc>
        <w:tc>
          <w:tcPr>
            <w:tcW w:w="1024" w:type="pct"/>
            <w:tcBorders>
              <w:top w:val="single" w:sz="4" w:space="0" w:color="auto"/>
              <w:left w:val="single" w:sz="4" w:space="0" w:color="auto"/>
              <w:bottom w:val="single" w:sz="4" w:space="0" w:color="auto"/>
              <w:right w:val="single" w:sz="4" w:space="0" w:color="auto"/>
            </w:tcBorders>
            <w:vAlign w:val="center"/>
          </w:tcPr>
          <w:p w14:paraId="0F867C56" w14:textId="22B5E434"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原信息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355C9DE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全州县人民医院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3D2346CB"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负责参与数据清洗与处理，推广应用、宣传贯彻等相关工作</w:t>
            </w:r>
          </w:p>
        </w:tc>
      </w:tr>
      <w:tr w:rsidR="001B17DF" w:rsidRPr="00142D11" w14:paraId="60D5136C"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0CC6D914"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0E28DB78" w14:textId="791DF18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12</w:t>
            </w:r>
          </w:p>
        </w:tc>
        <w:tc>
          <w:tcPr>
            <w:tcW w:w="760" w:type="pct"/>
            <w:tcBorders>
              <w:top w:val="single" w:sz="4" w:space="0" w:color="auto"/>
              <w:left w:val="single" w:sz="4" w:space="0" w:color="auto"/>
              <w:bottom w:val="single" w:sz="4" w:space="0" w:color="auto"/>
              <w:right w:val="single" w:sz="4" w:space="0" w:color="008000"/>
            </w:tcBorders>
            <w:vAlign w:val="center"/>
          </w:tcPr>
          <w:p w14:paraId="2AB01C38" w14:textId="42067E5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谢灵霜</w:t>
            </w:r>
          </w:p>
        </w:tc>
        <w:tc>
          <w:tcPr>
            <w:tcW w:w="1024" w:type="pct"/>
            <w:tcBorders>
              <w:top w:val="single" w:sz="4" w:space="0" w:color="auto"/>
              <w:left w:val="single" w:sz="4" w:space="0" w:color="auto"/>
              <w:bottom w:val="single" w:sz="4" w:space="0" w:color="auto"/>
              <w:right w:val="single" w:sz="4" w:space="0" w:color="auto"/>
            </w:tcBorders>
            <w:vAlign w:val="center"/>
          </w:tcPr>
          <w:p w14:paraId="4137574D"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副主任技师</w:t>
            </w:r>
          </w:p>
        </w:tc>
        <w:tc>
          <w:tcPr>
            <w:tcW w:w="1024" w:type="pct"/>
            <w:tcBorders>
              <w:top w:val="single" w:sz="2" w:space="0" w:color="000000"/>
              <w:left w:val="single" w:sz="4" w:space="0" w:color="auto"/>
              <w:bottom w:val="single" w:sz="2" w:space="0" w:color="000000"/>
              <w:right w:val="single" w:sz="4" w:space="0" w:color="auto"/>
            </w:tcBorders>
            <w:vAlign w:val="center"/>
          </w:tcPr>
          <w:p w14:paraId="031CFF57"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桂林妇女儿童医院</w:t>
            </w:r>
          </w:p>
        </w:tc>
        <w:tc>
          <w:tcPr>
            <w:tcW w:w="1798" w:type="pct"/>
            <w:tcBorders>
              <w:top w:val="single" w:sz="4" w:space="0" w:color="auto"/>
              <w:left w:val="single" w:sz="4" w:space="0" w:color="auto"/>
              <w:bottom w:val="single" w:sz="4" w:space="0" w:color="auto"/>
              <w:right w:val="single" w:sz="4" w:space="0" w:color="auto"/>
            </w:tcBorders>
            <w:vAlign w:val="center"/>
          </w:tcPr>
          <w:p w14:paraId="0A7C6255" w14:textId="25542BB8"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负责临床检验数据支持，参与医技相关数据采集与验证，宣传等相关工作</w:t>
            </w:r>
          </w:p>
        </w:tc>
      </w:tr>
      <w:tr w:rsidR="001B17DF" w:rsidRPr="00142D11" w14:paraId="74328C36"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3292ABF3" w14:textId="43829E5F" w:rsidR="001B17DF" w:rsidRPr="00142D11" w:rsidRDefault="001B17DF" w:rsidP="00002725">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13</w:t>
            </w:r>
          </w:p>
        </w:tc>
        <w:tc>
          <w:tcPr>
            <w:tcW w:w="760" w:type="pct"/>
            <w:tcBorders>
              <w:top w:val="single" w:sz="4" w:space="0" w:color="auto"/>
              <w:left w:val="single" w:sz="4" w:space="0" w:color="auto"/>
              <w:bottom w:val="single" w:sz="4" w:space="0" w:color="auto"/>
              <w:right w:val="single" w:sz="4" w:space="0" w:color="008000"/>
            </w:tcBorders>
            <w:vAlign w:val="center"/>
          </w:tcPr>
          <w:p w14:paraId="6956FE13" w14:textId="50784F9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韦捷</w:t>
            </w:r>
          </w:p>
        </w:tc>
        <w:tc>
          <w:tcPr>
            <w:tcW w:w="1024" w:type="pct"/>
            <w:tcBorders>
              <w:top w:val="single" w:sz="4" w:space="0" w:color="auto"/>
              <w:left w:val="single" w:sz="4" w:space="0" w:color="auto"/>
              <w:bottom w:val="single" w:sz="4" w:space="0" w:color="auto"/>
              <w:right w:val="single" w:sz="4" w:space="0" w:color="auto"/>
            </w:tcBorders>
            <w:vAlign w:val="center"/>
          </w:tcPr>
          <w:p w14:paraId="495E066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主管技师</w:t>
            </w:r>
          </w:p>
        </w:tc>
        <w:tc>
          <w:tcPr>
            <w:tcW w:w="1024" w:type="pct"/>
            <w:tcBorders>
              <w:top w:val="single" w:sz="2" w:space="0" w:color="000000"/>
              <w:left w:val="single" w:sz="4" w:space="0" w:color="auto"/>
              <w:bottom w:val="single" w:sz="2" w:space="0" w:color="000000"/>
              <w:right w:val="single" w:sz="4" w:space="0" w:color="auto"/>
            </w:tcBorders>
            <w:vAlign w:val="center"/>
          </w:tcPr>
          <w:p w14:paraId="37278B29"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南宁市妇幼保健院</w:t>
            </w:r>
          </w:p>
        </w:tc>
        <w:tc>
          <w:tcPr>
            <w:tcW w:w="1798" w:type="pct"/>
            <w:tcBorders>
              <w:top w:val="single" w:sz="4" w:space="0" w:color="auto"/>
              <w:left w:val="single" w:sz="4" w:space="0" w:color="auto"/>
              <w:bottom w:val="single" w:sz="4" w:space="0" w:color="auto"/>
              <w:right w:val="single" w:sz="4" w:space="0" w:color="auto"/>
            </w:tcBorders>
            <w:vAlign w:val="center"/>
          </w:tcPr>
          <w:p w14:paraId="03126829"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负责病案编码及相关技术、宣传等相关工作</w:t>
            </w:r>
          </w:p>
        </w:tc>
      </w:tr>
      <w:tr w:rsidR="001B17DF" w:rsidRPr="00142D11" w14:paraId="1EA2115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F66EF8C"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D9BD166" w14:textId="495B520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14</w:t>
            </w:r>
          </w:p>
        </w:tc>
        <w:tc>
          <w:tcPr>
            <w:tcW w:w="760" w:type="pct"/>
            <w:tcBorders>
              <w:top w:val="single" w:sz="4" w:space="0" w:color="auto"/>
              <w:left w:val="single" w:sz="4" w:space="0" w:color="auto"/>
              <w:bottom w:val="single" w:sz="4" w:space="0" w:color="auto"/>
              <w:right w:val="single" w:sz="4" w:space="0" w:color="008000"/>
            </w:tcBorders>
            <w:vAlign w:val="center"/>
          </w:tcPr>
          <w:p w14:paraId="5239F0F9" w14:textId="3FDB5D6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roofErr w:type="gramStart"/>
            <w:r w:rsidRPr="00142D11">
              <w:rPr>
                <w:rFonts w:asciiTheme="minorEastAsia" w:eastAsiaTheme="minorEastAsia" w:hAnsiTheme="minorEastAsia" w:cs="仿宋_GB2312" w:hint="eastAsia"/>
                <w:color w:val="0D0D0D" w:themeColor="text1" w:themeTint="F2"/>
                <w:sz w:val="28"/>
                <w:szCs w:val="28"/>
                <w:lang w:bidi="ar"/>
              </w:rPr>
              <w:t>潘</w:t>
            </w:r>
            <w:proofErr w:type="gramEnd"/>
            <w:r w:rsidRPr="00142D11">
              <w:rPr>
                <w:rFonts w:asciiTheme="minorEastAsia" w:eastAsiaTheme="minorEastAsia" w:hAnsiTheme="minorEastAsia" w:cs="宋体" w:hint="eastAsia"/>
                <w:b/>
                <w:bCs/>
                <w:color w:val="0D0D0D" w:themeColor="text1" w:themeTint="F2"/>
                <w:sz w:val="28"/>
                <w:szCs w:val="28"/>
                <w:lang w:bidi="ar"/>
              </w:rPr>
              <w:t>旻</w:t>
            </w:r>
          </w:p>
        </w:tc>
        <w:tc>
          <w:tcPr>
            <w:tcW w:w="1024" w:type="pct"/>
            <w:tcBorders>
              <w:top w:val="single" w:sz="4" w:space="0" w:color="auto"/>
              <w:left w:val="single" w:sz="4" w:space="0" w:color="auto"/>
              <w:bottom w:val="single" w:sz="4" w:space="0" w:color="auto"/>
              <w:right w:val="single" w:sz="4" w:space="0" w:color="auto"/>
            </w:tcBorders>
            <w:vAlign w:val="center"/>
          </w:tcPr>
          <w:p w14:paraId="13DE6CE2" w14:textId="4EB11014"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肿瘤科主任/主任医师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5703C73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46FE236E"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负责临床专业技术支持，参与病例筛选、临床验证及结果解读、推广应用、宣传贯彻等相关工作</w:t>
            </w:r>
          </w:p>
        </w:tc>
      </w:tr>
      <w:tr w:rsidR="001B17DF" w:rsidRPr="00142D11" w14:paraId="3B7C4C1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2AA15A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9F7CBC7" w14:textId="3B00A44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15</w:t>
            </w:r>
          </w:p>
        </w:tc>
        <w:tc>
          <w:tcPr>
            <w:tcW w:w="760" w:type="pct"/>
            <w:tcBorders>
              <w:top w:val="single" w:sz="4" w:space="0" w:color="auto"/>
              <w:left w:val="single" w:sz="4" w:space="0" w:color="auto"/>
              <w:bottom w:val="single" w:sz="4" w:space="0" w:color="auto"/>
              <w:right w:val="single" w:sz="4" w:space="0" w:color="008000"/>
            </w:tcBorders>
            <w:vAlign w:val="center"/>
          </w:tcPr>
          <w:p w14:paraId="4A813E41" w14:textId="3DBD15B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覃天良</w:t>
            </w:r>
          </w:p>
        </w:tc>
        <w:tc>
          <w:tcPr>
            <w:tcW w:w="1024" w:type="pct"/>
            <w:tcBorders>
              <w:top w:val="single" w:sz="4" w:space="0" w:color="auto"/>
              <w:left w:val="single" w:sz="4" w:space="0" w:color="auto"/>
              <w:bottom w:val="single" w:sz="4" w:space="0" w:color="auto"/>
              <w:right w:val="single" w:sz="4" w:space="0" w:color="auto"/>
            </w:tcBorders>
            <w:vAlign w:val="center"/>
          </w:tcPr>
          <w:p w14:paraId="5B3E2E29"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工程师</w:t>
            </w:r>
            <w:r w:rsidRPr="00142D11">
              <w:rPr>
                <w:rFonts w:asciiTheme="minorEastAsia" w:eastAsiaTheme="minorEastAsia" w:hAnsiTheme="minorEastAsia"/>
                <w:color w:val="0D0D0D" w:themeColor="text1" w:themeTint="F2"/>
                <w:sz w:val="28"/>
                <w:szCs w:val="28"/>
              </w:rPr>
              <w:t xml:space="preserve"> </w:t>
            </w:r>
          </w:p>
        </w:tc>
        <w:tc>
          <w:tcPr>
            <w:tcW w:w="1024" w:type="pct"/>
            <w:tcBorders>
              <w:top w:val="single" w:sz="2" w:space="0" w:color="000000"/>
              <w:left w:val="single" w:sz="4" w:space="0" w:color="auto"/>
              <w:bottom w:val="single" w:sz="2" w:space="0" w:color="000000"/>
              <w:right w:val="single" w:sz="4" w:space="0" w:color="auto"/>
            </w:tcBorders>
            <w:vAlign w:val="center"/>
          </w:tcPr>
          <w:p w14:paraId="7B7DBFF8"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广西中医药大学第一附属医院</w:t>
            </w:r>
          </w:p>
        </w:tc>
        <w:tc>
          <w:tcPr>
            <w:tcW w:w="1798" w:type="pct"/>
            <w:tcBorders>
              <w:top w:val="single" w:sz="4" w:space="0" w:color="auto"/>
              <w:left w:val="single" w:sz="4" w:space="0" w:color="auto"/>
              <w:bottom w:val="single" w:sz="4" w:space="0" w:color="auto"/>
              <w:right w:val="single" w:sz="4" w:space="0" w:color="auto"/>
            </w:tcBorders>
            <w:vAlign w:val="center"/>
          </w:tcPr>
          <w:p w14:paraId="223A8E92"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w:t>
            </w:r>
            <w:r w:rsidRPr="00142D11">
              <w:rPr>
                <w:rFonts w:asciiTheme="minorEastAsia" w:eastAsiaTheme="minorEastAsia" w:hAnsiTheme="minorEastAsia" w:cs="仿宋_GB2312" w:hint="eastAsia"/>
                <w:color w:val="0D0D0D" w:themeColor="text1" w:themeTint="F2"/>
                <w:sz w:val="28"/>
                <w:szCs w:val="28"/>
                <w:lang w:bidi="ar"/>
              </w:rPr>
              <w:t>信息数据采、收集，整理、</w:t>
            </w:r>
            <w:r w:rsidRPr="00142D11">
              <w:rPr>
                <w:rFonts w:asciiTheme="minorEastAsia" w:eastAsiaTheme="minorEastAsia" w:hAnsiTheme="minorEastAsia" w:cs="Segoe UI" w:hint="eastAsia"/>
                <w:color w:val="0D0D0D" w:themeColor="text1" w:themeTint="F2"/>
                <w:sz w:val="28"/>
                <w:szCs w:val="28"/>
                <w:shd w:val="clear" w:color="auto" w:fill="FFFFFF"/>
              </w:rPr>
              <w:t>信息化技术支持，推广应用、宣传贯彻等相关工作</w:t>
            </w:r>
          </w:p>
        </w:tc>
      </w:tr>
      <w:tr w:rsidR="001B17DF" w:rsidRPr="00142D11" w14:paraId="1662447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0506F0C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648E2E4" w14:textId="720D587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16</w:t>
            </w:r>
          </w:p>
        </w:tc>
        <w:tc>
          <w:tcPr>
            <w:tcW w:w="760" w:type="pct"/>
            <w:tcBorders>
              <w:top w:val="single" w:sz="4" w:space="0" w:color="auto"/>
              <w:left w:val="single" w:sz="4" w:space="0" w:color="auto"/>
              <w:bottom w:val="single" w:sz="4" w:space="0" w:color="auto"/>
              <w:right w:val="single" w:sz="4" w:space="0" w:color="008000"/>
            </w:tcBorders>
            <w:vAlign w:val="center"/>
          </w:tcPr>
          <w:p w14:paraId="2941D75D" w14:textId="52515C2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张捷</w:t>
            </w:r>
          </w:p>
        </w:tc>
        <w:tc>
          <w:tcPr>
            <w:tcW w:w="1024" w:type="pct"/>
            <w:tcBorders>
              <w:top w:val="single" w:sz="4" w:space="0" w:color="auto"/>
              <w:left w:val="single" w:sz="4" w:space="0" w:color="auto"/>
              <w:bottom w:val="single" w:sz="4" w:space="0" w:color="auto"/>
              <w:right w:val="single" w:sz="4" w:space="0" w:color="auto"/>
            </w:tcBorders>
            <w:vAlign w:val="center"/>
          </w:tcPr>
          <w:p w14:paraId="5DEFD38A" w14:textId="180FD47A"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54933D48" w14:textId="75EF0C08"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桂林市七星区科技企业发展中心</w:t>
            </w:r>
          </w:p>
        </w:tc>
        <w:tc>
          <w:tcPr>
            <w:tcW w:w="1798" w:type="pct"/>
            <w:tcBorders>
              <w:top w:val="single" w:sz="4" w:space="0" w:color="auto"/>
              <w:left w:val="single" w:sz="4" w:space="0" w:color="auto"/>
              <w:bottom w:val="single" w:sz="4" w:space="0" w:color="auto"/>
              <w:right w:val="single" w:sz="4" w:space="0" w:color="auto"/>
            </w:tcBorders>
            <w:vAlign w:val="center"/>
          </w:tcPr>
          <w:p w14:paraId="2FA2DF6E" w14:textId="06040C3E" w:rsidR="001B17DF" w:rsidRPr="00142D11" w:rsidRDefault="001B17DF">
            <w:pPr>
              <w:ind w:firstLineChars="0" w:firstLine="0"/>
              <w:rPr>
                <w:rFonts w:asciiTheme="minorEastAsia" w:eastAsiaTheme="minorEastAsia" w:hAnsiTheme="minorEastAsia" w:cs="Segoe UI" w:hint="eastAsia"/>
                <w:color w:val="0D0D0D" w:themeColor="text1" w:themeTint="F2"/>
                <w:sz w:val="28"/>
                <w:szCs w:val="28"/>
                <w:shd w:val="clear" w:color="auto" w:fill="FFFFFF"/>
              </w:rPr>
            </w:pPr>
            <w:r w:rsidRPr="00142D11">
              <w:rPr>
                <w:rFonts w:asciiTheme="minorEastAsia" w:eastAsiaTheme="minorEastAsia" w:hAnsiTheme="minorEastAsia" w:cs="仿宋_GB2312" w:hint="eastAsia"/>
                <w:color w:val="0D0D0D" w:themeColor="text1" w:themeTint="F2"/>
                <w:sz w:val="28"/>
                <w:szCs w:val="28"/>
                <w:lang w:bidi="ar"/>
              </w:rPr>
              <w:t>负责科技信息化相关政策指导、</w:t>
            </w:r>
            <w:r w:rsidRPr="00142D11">
              <w:rPr>
                <w:rFonts w:asciiTheme="minorEastAsia" w:eastAsiaTheme="minorEastAsia" w:hAnsiTheme="minorEastAsia" w:cs="Segoe UI" w:hint="eastAsia"/>
                <w:color w:val="0D0D0D" w:themeColor="text1" w:themeTint="F2"/>
                <w:sz w:val="28"/>
                <w:szCs w:val="28"/>
                <w:shd w:val="clear" w:color="auto" w:fill="FFFFFF"/>
              </w:rPr>
              <w:t>推广应用、宣传贯彻等相关工作</w:t>
            </w:r>
          </w:p>
        </w:tc>
      </w:tr>
      <w:tr w:rsidR="001B17DF" w:rsidRPr="00142D11" w14:paraId="3B35574C"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46E63C3"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EDE3AB6" w14:textId="764F8A0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17</w:t>
            </w:r>
          </w:p>
        </w:tc>
        <w:tc>
          <w:tcPr>
            <w:tcW w:w="760" w:type="pct"/>
            <w:tcBorders>
              <w:top w:val="single" w:sz="4" w:space="0" w:color="auto"/>
              <w:left w:val="single" w:sz="4" w:space="0" w:color="auto"/>
              <w:bottom w:val="single" w:sz="4" w:space="0" w:color="auto"/>
              <w:right w:val="single" w:sz="4" w:space="0" w:color="008000"/>
            </w:tcBorders>
            <w:vAlign w:val="center"/>
          </w:tcPr>
          <w:p w14:paraId="2A7FA1B0" w14:textId="05350A7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杨林明</w:t>
            </w:r>
          </w:p>
        </w:tc>
        <w:tc>
          <w:tcPr>
            <w:tcW w:w="1024" w:type="pct"/>
            <w:tcBorders>
              <w:top w:val="single" w:sz="4" w:space="0" w:color="auto"/>
              <w:left w:val="single" w:sz="4" w:space="0" w:color="auto"/>
              <w:bottom w:val="single" w:sz="4" w:space="0" w:color="auto"/>
              <w:right w:val="single" w:sz="4" w:space="0" w:color="auto"/>
            </w:tcBorders>
            <w:vAlign w:val="center"/>
          </w:tcPr>
          <w:p w14:paraId="7D6AB187" w14:textId="745823B9"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01298B06"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中南大学湘雅二医院桂林医院 </w:t>
            </w:r>
          </w:p>
        </w:tc>
        <w:tc>
          <w:tcPr>
            <w:tcW w:w="1798" w:type="pct"/>
            <w:tcBorders>
              <w:top w:val="single" w:sz="4" w:space="0" w:color="auto"/>
              <w:left w:val="single" w:sz="4" w:space="0" w:color="auto"/>
              <w:bottom w:val="single" w:sz="4" w:space="0" w:color="auto"/>
              <w:right w:val="single" w:sz="4" w:space="0" w:color="auto"/>
            </w:tcBorders>
            <w:vAlign w:val="center"/>
          </w:tcPr>
          <w:p w14:paraId="31C705C6"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w:t>
            </w:r>
            <w:r w:rsidRPr="00142D11">
              <w:rPr>
                <w:rFonts w:asciiTheme="minorEastAsia" w:eastAsiaTheme="minorEastAsia" w:hAnsiTheme="minorEastAsia" w:cs="仿宋_GB2312" w:hint="eastAsia"/>
                <w:color w:val="0D0D0D" w:themeColor="text1" w:themeTint="F2"/>
                <w:sz w:val="28"/>
                <w:szCs w:val="28"/>
                <w:lang w:bidi="ar"/>
              </w:rPr>
              <w:t>信息数据采、收集，整理、</w:t>
            </w:r>
            <w:r w:rsidRPr="00142D11">
              <w:rPr>
                <w:rFonts w:asciiTheme="minorEastAsia" w:eastAsiaTheme="minorEastAsia" w:hAnsiTheme="minorEastAsia" w:cs="Segoe UI" w:hint="eastAsia"/>
                <w:color w:val="0D0D0D" w:themeColor="text1" w:themeTint="F2"/>
                <w:sz w:val="28"/>
                <w:szCs w:val="28"/>
                <w:shd w:val="clear" w:color="auto" w:fill="FFFFFF"/>
              </w:rPr>
              <w:t>信息化技术支持，推广应用、宣传贯彻等相关工作</w:t>
            </w:r>
          </w:p>
        </w:tc>
      </w:tr>
      <w:tr w:rsidR="001B17DF" w:rsidRPr="00142D11" w14:paraId="0E3F14F9"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30B79C5"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0A0D631" w14:textId="79F6258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18</w:t>
            </w:r>
          </w:p>
        </w:tc>
        <w:tc>
          <w:tcPr>
            <w:tcW w:w="760" w:type="pct"/>
            <w:tcBorders>
              <w:top w:val="single" w:sz="4" w:space="0" w:color="auto"/>
              <w:left w:val="single" w:sz="4" w:space="0" w:color="auto"/>
              <w:bottom w:val="single" w:sz="4" w:space="0" w:color="auto"/>
              <w:right w:val="single" w:sz="4" w:space="0" w:color="008000"/>
            </w:tcBorders>
            <w:vAlign w:val="center"/>
          </w:tcPr>
          <w:p w14:paraId="0862BFD7" w14:textId="0E7F31A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鲁江</w:t>
            </w:r>
          </w:p>
        </w:tc>
        <w:tc>
          <w:tcPr>
            <w:tcW w:w="1024" w:type="pct"/>
            <w:tcBorders>
              <w:top w:val="single" w:sz="4" w:space="0" w:color="auto"/>
              <w:left w:val="single" w:sz="4" w:space="0" w:color="auto"/>
              <w:bottom w:val="single" w:sz="4" w:space="0" w:color="auto"/>
              <w:right w:val="single" w:sz="4" w:space="0" w:color="auto"/>
            </w:tcBorders>
            <w:vAlign w:val="center"/>
          </w:tcPr>
          <w:p w14:paraId="4F663FF8" w14:textId="3F722E62"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20B0F506"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桂林市社会福利医院</w:t>
            </w:r>
          </w:p>
        </w:tc>
        <w:tc>
          <w:tcPr>
            <w:tcW w:w="1798" w:type="pct"/>
            <w:tcBorders>
              <w:top w:val="single" w:sz="4" w:space="0" w:color="auto"/>
              <w:left w:val="single" w:sz="4" w:space="0" w:color="auto"/>
              <w:bottom w:val="single" w:sz="4" w:space="0" w:color="auto"/>
              <w:right w:val="single" w:sz="4" w:space="0" w:color="auto"/>
            </w:tcBorders>
            <w:vAlign w:val="center"/>
          </w:tcPr>
          <w:p w14:paraId="3FB4982F"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w:t>
            </w:r>
            <w:r w:rsidRPr="00142D11">
              <w:rPr>
                <w:rFonts w:asciiTheme="minorEastAsia" w:eastAsiaTheme="minorEastAsia" w:hAnsiTheme="minorEastAsia" w:cs="仿宋_GB2312" w:hint="eastAsia"/>
                <w:color w:val="0D0D0D" w:themeColor="text1" w:themeTint="F2"/>
                <w:sz w:val="28"/>
                <w:szCs w:val="28"/>
                <w:lang w:bidi="ar"/>
              </w:rPr>
              <w:t>信息数据采、收集，整理、</w:t>
            </w:r>
            <w:r w:rsidRPr="00142D11">
              <w:rPr>
                <w:rFonts w:asciiTheme="minorEastAsia" w:eastAsiaTheme="minorEastAsia" w:hAnsiTheme="minorEastAsia" w:cs="Segoe UI" w:hint="eastAsia"/>
                <w:color w:val="0D0D0D" w:themeColor="text1" w:themeTint="F2"/>
                <w:sz w:val="28"/>
                <w:szCs w:val="28"/>
                <w:shd w:val="clear" w:color="auto" w:fill="FFFFFF"/>
              </w:rPr>
              <w:t>信息化技术支持，推广应用、宣传贯彻等相关工作</w:t>
            </w:r>
          </w:p>
        </w:tc>
      </w:tr>
      <w:tr w:rsidR="001B17DF" w:rsidRPr="00142D11" w14:paraId="7DB9DD8D"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CDFA73E" w14:textId="77777777" w:rsidR="00002725" w:rsidRPr="00142D11" w:rsidRDefault="00002725">
            <w:pPr>
              <w:ind w:firstLineChars="0" w:firstLine="0"/>
              <w:jc w:val="center"/>
              <w:rPr>
                <w:rFonts w:asciiTheme="minorEastAsia" w:eastAsiaTheme="minorEastAsia" w:hAnsiTheme="minorEastAsia" w:hint="eastAsia"/>
                <w:color w:val="0D0D0D" w:themeColor="text1" w:themeTint="F2"/>
                <w:sz w:val="28"/>
                <w:szCs w:val="28"/>
              </w:rPr>
            </w:pPr>
          </w:p>
          <w:p w14:paraId="196E5C94" w14:textId="1A4B7BF8"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19</w:t>
            </w:r>
          </w:p>
        </w:tc>
        <w:tc>
          <w:tcPr>
            <w:tcW w:w="760" w:type="pct"/>
            <w:tcBorders>
              <w:top w:val="single" w:sz="4" w:space="0" w:color="auto"/>
              <w:left w:val="single" w:sz="4" w:space="0" w:color="auto"/>
              <w:bottom w:val="single" w:sz="4" w:space="0" w:color="auto"/>
              <w:right w:val="single" w:sz="4" w:space="0" w:color="008000"/>
            </w:tcBorders>
            <w:vAlign w:val="center"/>
          </w:tcPr>
          <w:p w14:paraId="25145C64" w14:textId="7545FFA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hint="eastAsia"/>
                <w:color w:val="0D0D0D" w:themeColor="text1" w:themeTint="F2"/>
                <w:sz w:val="28"/>
                <w:szCs w:val="28"/>
              </w:rPr>
              <w:t>陈俊嗣</w:t>
            </w:r>
          </w:p>
        </w:tc>
        <w:tc>
          <w:tcPr>
            <w:tcW w:w="1024" w:type="pct"/>
            <w:tcBorders>
              <w:top w:val="single" w:sz="4" w:space="0" w:color="auto"/>
              <w:left w:val="single" w:sz="4" w:space="0" w:color="auto"/>
              <w:bottom w:val="single" w:sz="4" w:space="0" w:color="auto"/>
              <w:right w:val="single" w:sz="4" w:space="0" w:color="auto"/>
            </w:tcBorders>
            <w:vAlign w:val="center"/>
          </w:tcPr>
          <w:p w14:paraId="19292A31" w14:textId="633895BB"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5B4466AD" w14:textId="4FA15006"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广西壮族自治区桂东人民医院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6A23E29F" w14:textId="6D91099B"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负责信息数据采、收集，整理以及医院信息，统计，病案推广应用、宣传贯彻等相关工作</w:t>
            </w:r>
          </w:p>
        </w:tc>
      </w:tr>
      <w:tr w:rsidR="001B17DF" w:rsidRPr="00142D11" w14:paraId="55F1BA70"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0FAF695"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9BA1532" w14:textId="0B1FE0A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20</w:t>
            </w:r>
          </w:p>
        </w:tc>
        <w:tc>
          <w:tcPr>
            <w:tcW w:w="760" w:type="pct"/>
            <w:tcBorders>
              <w:top w:val="single" w:sz="4" w:space="0" w:color="auto"/>
              <w:left w:val="single" w:sz="4" w:space="0" w:color="auto"/>
              <w:bottom w:val="single" w:sz="4" w:space="0" w:color="auto"/>
              <w:right w:val="single" w:sz="4" w:space="0" w:color="008000"/>
            </w:tcBorders>
            <w:vAlign w:val="center"/>
          </w:tcPr>
          <w:p w14:paraId="5E756AB9" w14:textId="39E24D3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李旭升</w:t>
            </w:r>
          </w:p>
        </w:tc>
        <w:tc>
          <w:tcPr>
            <w:tcW w:w="1024" w:type="pct"/>
            <w:tcBorders>
              <w:top w:val="single" w:sz="4" w:space="0" w:color="auto"/>
              <w:left w:val="single" w:sz="4" w:space="0" w:color="auto"/>
              <w:bottom w:val="single" w:sz="4" w:space="0" w:color="auto"/>
              <w:right w:val="single" w:sz="4" w:space="0" w:color="auto"/>
            </w:tcBorders>
            <w:vAlign w:val="center"/>
          </w:tcPr>
          <w:p w14:paraId="598C28D3"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董事长</w:t>
            </w:r>
          </w:p>
        </w:tc>
        <w:tc>
          <w:tcPr>
            <w:tcW w:w="1024" w:type="pct"/>
            <w:tcBorders>
              <w:top w:val="single" w:sz="2" w:space="0" w:color="000000"/>
              <w:left w:val="single" w:sz="4" w:space="0" w:color="auto"/>
              <w:bottom w:val="single" w:sz="2" w:space="0" w:color="000000"/>
              <w:right w:val="single" w:sz="4" w:space="0" w:color="auto"/>
            </w:tcBorders>
            <w:vAlign w:val="center"/>
          </w:tcPr>
          <w:p w14:paraId="71071CE3"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深圳</w:t>
            </w:r>
            <w:proofErr w:type="gramStart"/>
            <w:r w:rsidRPr="00142D11">
              <w:rPr>
                <w:rFonts w:asciiTheme="minorEastAsia" w:eastAsiaTheme="minorEastAsia" w:hAnsiTheme="minorEastAsia" w:hint="eastAsia"/>
                <w:color w:val="0D0D0D" w:themeColor="text1" w:themeTint="F2"/>
                <w:sz w:val="28"/>
                <w:szCs w:val="28"/>
              </w:rPr>
              <w:t>挚</w:t>
            </w:r>
            <w:proofErr w:type="gramEnd"/>
            <w:r w:rsidRPr="00142D11">
              <w:rPr>
                <w:rFonts w:asciiTheme="minorEastAsia" w:eastAsiaTheme="minorEastAsia" w:hAnsiTheme="minorEastAsia" w:hint="eastAsia"/>
                <w:color w:val="0D0D0D" w:themeColor="text1" w:themeTint="F2"/>
                <w:sz w:val="28"/>
                <w:szCs w:val="28"/>
              </w:rPr>
              <w:t>硕计算机技术有限公司</w:t>
            </w:r>
          </w:p>
        </w:tc>
        <w:tc>
          <w:tcPr>
            <w:tcW w:w="1798" w:type="pct"/>
            <w:tcBorders>
              <w:top w:val="single" w:sz="4" w:space="0" w:color="auto"/>
              <w:left w:val="single" w:sz="4" w:space="0" w:color="auto"/>
              <w:bottom w:val="single" w:sz="4" w:space="0" w:color="auto"/>
              <w:right w:val="single" w:sz="4" w:space="0" w:color="auto"/>
            </w:tcBorders>
            <w:vAlign w:val="center"/>
          </w:tcPr>
          <w:p w14:paraId="38EC226E"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负责宣传、推广应用、标准评估等相关工作</w:t>
            </w:r>
          </w:p>
        </w:tc>
      </w:tr>
      <w:tr w:rsidR="001B17DF" w:rsidRPr="00142D11" w14:paraId="1E455E82"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60B2DCF" w14:textId="72B2C0FB"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21</w:t>
            </w:r>
          </w:p>
        </w:tc>
        <w:tc>
          <w:tcPr>
            <w:tcW w:w="760" w:type="pct"/>
            <w:tcBorders>
              <w:top w:val="single" w:sz="4" w:space="0" w:color="auto"/>
              <w:left w:val="single" w:sz="4" w:space="0" w:color="auto"/>
              <w:bottom w:val="single" w:sz="4" w:space="0" w:color="auto"/>
              <w:right w:val="single" w:sz="4" w:space="0" w:color="008000"/>
            </w:tcBorders>
            <w:vAlign w:val="center"/>
          </w:tcPr>
          <w:p w14:paraId="358A4AC8" w14:textId="32CBF88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肖静</w:t>
            </w:r>
          </w:p>
        </w:tc>
        <w:tc>
          <w:tcPr>
            <w:tcW w:w="1024" w:type="pct"/>
            <w:tcBorders>
              <w:top w:val="single" w:sz="4" w:space="0" w:color="auto"/>
              <w:left w:val="single" w:sz="4" w:space="0" w:color="auto"/>
              <w:bottom w:val="single" w:sz="4" w:space="0" w:color="auto"/>
              <w:right w:val="single" w:sz="4" w:space="0" w:color="auto"/>
            </w:tcBorders>
            <w:vAlign w:val="center"/>
          </w:tcPr>
          <w:p w14:paraId="1563AA4F" w14:textId="524D72FD"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主治医师/教师</w:t>
            </w:r>
          </w:p>
        </w:tc>
        <w:tc>
          <w:tcPr>
            <w:tcW w:w="1024" w:type="pct"/>
            <w:tcBorders>
              <w:top w:val="single" w:sz="2" w:space="0" w:color="000000"/>
              <w:left w:val="single" w:sz="4" w:space="0" w:color="auto"/>
              <w:bottom w:val="single" w:sz="2" w:space="0" w:color="000000"/>
              <w:right w:val="single" w:sz="4" w:space="0" w:color="auto"/>
            </w:tcBorders>
            <w:vAlign w:val="center"/>
          </w:tcPr>
          <w:p w14:paraId="2B894F66"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南宁市卫生学校</w:t>
            </w:r>
          </w:p>
        </w:tc>
        <w:tc>
          <w:tcPr>
            <w:tcW w:w="1798" w:type="pct"/>
            <w:tcBorders>
              <w:top w:val="single" w:sz="4" w:space="0" w:color="auto"/>
              <w:left w:val="single" w:sz="4" w:space="0" w:color="auto"/>
              <w:bottom w:val="single" w:sz="4" w:space="0" w:color="auto"/>
              <w:right w:val="single" w:sz="4" w:space="0" w:color="auto"/>
            </w:tcBorders>
            <w:vAlign w:val="center"/>
          </w:tcPr>
          <w:p w14:paraId="4DB7C675"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负责宣传教育，推广应用等相关工作</w:t>
            </w:r>
          </w:p>
        </w:tc>
      </w:tr>
      <w:tr w:rsidR="001B17DF" w:rsidRPr="00142D11" w14:paraId="31D75BCB"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2BAFF67" w14:textId="43BAA9BF"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22</w:t>
            </w:r>
          </w:p>
        </w:tc>
        <w:tc>
          <w:tcPr>
            <w:tcW w:w="760" w:type="pct"/>
            <w:tcBorders>
              <w:top w:val="single" w:sz="4" w:space="0" w:color="auto"/>
              <w:left w:val="single" w:sz="4" w:space="0" w:color="auto"/>
              <w:bottom w:val="single" w:sz="4" w:space="0" w:color="auto"/>
              <w:right w:val="single" w:sz="4" w:space="0" w:color="008000"/>
            </w:tcBorders>
            <w:vAlign w:val="center"/>
          </w:tcPr>
          <w:p w14:paraId="66475932" w14:textId="05E95052"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proofErr w:type="gramStart"/>
            <w:r w:rsidRPr="00142D11">
              <w:rPr>
                <w:rFonts w:asciiTheme="minorEastAsia" w:eastAsiaTheme="minorEastAsia" w:hAnsiTheme="minorEastAsia" w:hint="eastAsia"/>
                <w:color w:val="0D0D0D" w:themeColor="text1" w:themeTint="F2"/>
                <w:sz w:val="28"/>
                <w:szCs w:val="28"/>
              </w:rPr>
              <w:t>卞</w:t>
            </w:r>
            <w:proofErr w:type="gramEnd"/>
            <w:r w:rsidRPr="00142D11">
              <w:rPr>
                <w:rFonts w:asciiTheme="minorEastAsia" w:eastAsiaTheme="minorEastAsia" w:hAnsiTheme="minorEastAsia" w:hint="eastAsia"/>
                <w:color w:val="0D0D0D" w:themeColor="text1" w:themeTint="F2"/>
                <w:sz w:val="28"/>
                <w:szCs w:val="28"/>
              </w:rPr>
              <w:t>新军</w:t>
            </w:r>
          </w:p>
        </w:tc>
        <w:tc>
          <w:tcPr>
            <w:tcW w:w="1024" w:type="pct"/>
            <w:tcBorders>
              <w:top w:val="single" w:sz="4" w:space="0" w:color="auto"/>
              <w:left w:val="single" w:sz="4" w:space="0" w:color="auto"/>
              <w:bottom w:val="single" w:sz="4" w:space="0" w:color="auto"/>
              <w:right w:val="single" w:sz="4" w:space="0" w:color="auto"/>
            </w:tcBorders>
            <w:vAlign w:val="center"/>
          </w:tcPr>
          <w:p w14:paraId="5A35C74D" w14:textId="3D5804FB"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博士研究生（在读）</w:t>
            </w:r>
          </w:p>
        </w:tc>
        <w:tc>
          <w:tcPr>
            <w:tcW w:w="1024" w:type="pct"/>
            <w:tcBorders>
              <w:top w:val="single" w:sz="2" w:space="0" w:color="000000"/>
              <w:left w:val="single" w:sz="4" w:space="0" w:color="auto"/>
              <w:bottom w:val="single" w:sz="2" w:space="0" w:color="000000"/>
              <w:right w:val="single" w:sz="4" w:space="0" w:color="auto"/>
            </w:tcBorders>
            <w:vAlign w:val="center"/>
          </w:tcPr>
          <w:p w14:paraId="5C2BC3A4"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桂林电子科技大学</w:t>
            </w:r>
          </w:p>
        </w:tc>
        <w:tc>
          <w:tcPr>
            <w:tcW w:w="1798" w:type="pct"/>
            <w:tcBorders>
              <w:top w:val="single" w:sz="4" w:space="0" w:color="auto"/>
              <w:left w:val="single" w:sz="4" w:space="0" w:color="auto"/>
              <w:bottom w:val="single" w:sz="4" w:space="0" w:color="auto"/>
              <w:right w:val="single" w:sz="4" w:space="0" w:color="auto"/>
            </w:tcBorders>
            <w:vAlign w:val="center"/>
          </w:tcPr>
          <w:p w14:paraId="15FD4F49" w14:textId="180AFDA6"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负责标准人工智能技术、标准编制等相关工作</w:t>
            </w:r>
          </w:p>
        </w:tc>
      </w:tr>
      <w:tr w:rsidR="001B17DF" w:rsidRPr="00142D11" w14:paraId="1F7D7D18"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C56A57D" w14:textId="34EBC32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lastRenderedPageBreak/>
              <w:t>23</w:t>
            </w:r>
          </w:p>
        </w:tc>
        <w:tc>
          <w:tcPr>
            <w:tcW w:w="760" w:type="pct"/>
            <w:tcBorders>
              <w:top w:val="single" w:sz="4" w:space="0" w:color="auto"/>
              <w:left w:val="single" w:sz="4" w:space="0" w:color="auto"/>
              <w:bottom w:val="single" w:sz="4" w:space="0" w:color="auto"/>
              <w:right w:val="single" w:sz="4" w:space="0" w:color="008000"/>
            </w:tcBorders>
            <w:vAlign w:val="center"/>
          </w:tcPr>
          <w:p w14:paraId="2DE93E08" w14:textId="3AE4F34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潘国栋</w:t>
            </w:r>
          </w:p>
        </w:tc>
        <w:tc>
          <w:tcPr>
            <w:tcW w:w="1024" w:type="pct"/>
            <w:tcBorders>
              <w:top w:val="single" w:sz="4" w:space="0" w:color="auto"/>
              <w:left w:val="single" w:sz="4" w:space="0" w:color="auto"/>
              <w:bottom w:val="single" w:sz="4" w:space="0" w:color="auto"/>
              <w:right w:val="single" w:sz="4" w:space="0" w:color="auto"/>
            </w:tcBorders>
            <w:vAlign w:val="center"/>
          </w:tcPr>
          <w:p w14:paraId="67FD9717" w14:textId="45D01D34"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研究生（在读）</w:t>
            </w:r>
          </w:p>
        </w:tc>
        <w:tc>
          <w:tcPr>
            <w:tcW w:w="1024" w:type="pct"/>
            <w:tcBorders>
              <w:top w:val="single" w:sz="2" w:space="0" w:color="000000"/>
              <w:left w:val="single" w:sz="4" w:space="0" w:color="auto"/>
              <w:bottom w:val="single" w:sz="2" w:space="0" w:color="000000"/>
              <w:right w:val="single" w:sz="4" w:space="0" w:color="auto"/>
            </w:tcBorders>
            <w:vAlign w:val="center"/>
          </w:tcPr>
          <w:p w14:paraId="069A3390"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桂林电子科技大学</w:t>
            </w:r>
          </w:p>
        </w:tc>
        <w:tc>
          <w:tcPr>
            <w:tcW w:w="1798" w:type="pct"/>
            <w:tcBorders>
              <w:top w:val="single" w:sz="4" w:space="0" w:color="auto"/>
              <w:left w:val="single" w:sz="4" w:space="0" w:color="auto"/>
              <w:bottom w:val="single" w:sz="4" w:space="0" w:color="auto"/>
              <w:right w:val="single" w:sz="4" w:space="0" w:color="auto"/>
            </w:tcBorders>
            <w:vAlign w:val="center"/>
          </w:tcPr>
          <w:p w14:paraId="64B8C57F" w14:textId="56AD453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bookmarkStart w:id="8" w:name="OLE_LINK17"/>
            <w:bookmarkStart w:id="9" w:name="OLE_LINK16"/>
            <w:r w:rsidRPr="00142D11">
              <w:rPr>
                <w:rFonts w:asciiTheme="minorEastAsia" w:eastAsiaTheme="minorEastAsia" w:hAnsiTheme="minorEastAsia" w:cs="仿宋_GB2312" w:hint="eastAsia"/>
                <w:color w:val="0D0D0D" w:themeColor="text1" w:themeTint="F2"/>
                <w:sz w:val="28"/>
                <w:szCs w:val="28"/>
                <w:lang w:bidi="ar"/>
              </w:rPr>
              <w:t>负责标准人工智能技术、标准编制等相关工作</w:t>
            </w:r>
            <w:bookmarkEnd w:id="8"/>
            <w:bookmarkEnd w:id="9"/>
          </w:p>
        </w:tc>
      </w:tr>
      <w:tr w:rsidR="001B17DF" w:rsidRPr="00142D11" w14:paraId="72CB26B0"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DA4DC06" w14:textId="7AB73B5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24</w:t>
            </w:r>
          </w:p>
        </w:tc>
        <w:tc>
          <w:tcPr>
            <w:tcW w:w="760" w:type="pct"/>
            <w:tcBorders>
              <w:top w:val="single" w:sz="4" w:space="0" w:color="auto"/>
              <w:left w:val="single" w:sz="4" w:space="0" w:color="auto"/>
              <w:bottom w:val="single" w:sz="4" w:space="0" w:color="auto"/>
              <w:right w:val="single" w:sz="4" w:space="0" w:color="008000"/>
            </w:tcBorders>
            <w:vAlign w:val="center"/>
          </w:tcPr>
          <w:p w14:paraId="2C34C109" w14:textId="2317A86B"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程子龙</w:t>
            </w:r>
          </w:p>
        </w:tc>
        <w:tc>
          <w:tcPr>
            <w:tcW w:w="1024" w:type="pct"/>
            <w:tcBorders>
              <w:top w:val="single" w:sz="4" w:space="0" w:color="auto"/>
              <w:left w:val="single" w:sz="4" w:space="0" w:color="auto"/>
              <w:bottom w:val="single" w:sz="4" w:space="0" w:color="auto"/>
              <w:right w:val="single" w:sz="4" w:space="0" w:color="auto"/>
            </w:tcBorders>
            <w:vAlign w:val="center"/>
          </w:tcPr>
          <w:p w14:paraId="7EDE3C66" w14:textId="10FB626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研究生（在读）</w:t>
            </w:r>
          </w:p>
        </w:tc>
        <w:tc>
          <w:tcPr>
            <w:tcW w:w="1024" w:type="pct"/>
            <w:tcBorders>
              <w:top w:val="single" w:sz="2" w:space="0" w:color="000000"/>
              <w:left w:val="single" w:sz="4" w:space="0" w:color="auto"/>
              <w:bottom w:val="single" w:sz="2" w:space="0" w:color="000000"/>
              <w:right w:val="single" w:sz="4" w:space="0" w:color="auto"/>
            </w:tcBorders>
            <w:vAlign w:val="center"/>
          </w:tcPr>
          <w:p w14:paraId="2EC015D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桂林电子科技大学</w:t>
            </w:r>
          </w:p>
        </w:tc>
        <w:tc>
          <w:tcPr>
            <w:tcW w:w="1798" w:type="pct"/>
            <w:tcBorders>
              <w:top w:val="single" w:sz="4" w:space="0" w:color="auto"/>
              <w:left w:val="single" w:sz="4" w:space="0" w:color="auto"/>
              <w:bottom w:val="single" w:sz="4" w:space="0" w:color="auto"/>
              <w:right w:val="single" w:sz="4" w:space="0" w:color="auto"/>
            </w:tcBorders>
            <w:vAlign w:val="center"/>
          </w:tcPr>
          <w:p w14:paraId="1A1355B1" w14:textId="7F36B93A"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负责标准人工智能技术、标准编制等相关工作</w:t>
            </w:r>
          </w:p>
        </w:tc>
      </w:tr>
      <w:tr w:rsidR="001B17DF" w:rsidRPr="00142D11" w14:paraId="6E662B73"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B7A2133" w14:textId="5737D5F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25</w:t>
            </w:r>
          </w:p>
        </w:tc>
        <w:tc>
          <w:tcPr>
            <w:tcW w:w="760" w:type="pct"/>
            <w:tcBorders>
              <w:top w:val="single" w:sz="4" w:space="0" w:color="auto"/>
              <w:left w:val="single" w:sz="4" w:space="0" w:color="auto"/>
              <w:bottom w:val="single" w:sz="4" w:space="0" w:color="auto"/>
              <w:right w:val="single" w:sz="4" w:space="0" w:color="008000"/>
            </w:tcBorders>
            <w:vAlign w:val="center"/>
          </w:tcPr>
          <w:p w14:paraId="76982166" w14:textId="1899B32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查露露</w:t>
            </w:r>
          </w:p>
        </w:tc>
        <w:tc>
          <w:tcPr>
            <w:tcW w:w="1024" w:type="pct"/>
            <w:tcBorders>
              <w:top w:val="single" w:sz="4" w:space="0" w:color="auto"/>
              <w:left w:val="single" w:sz="4" w:space="0" w:color="auto"/>
              <w:bottom w:val="single" w:sz="4" w:space="0" w:color="auto"/>
              <w:right w:val="single" w:sz="4" w:space="0" w:color="auto"/>
            </w:tcBorders>
            <w:vAlign w:val="center"/>
          </w:tcPr>
          <w:p w14:paraId="454642CF" w14:textId="2B3C6DA0"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bookmarkStart w:id="10" w:name="OLE_LINK1"/>
            <w:r w:rsidRPr="00142D11">
              <w:rPr>
                <w:rFonts w:asciiTheme="minorEastAsia" w:eastAsiaTheme="minorEastAsia" w:hAnsiTheme="minorEastAsia" w:hint="eastAsia"/>
                <w:color w:val="0D0D0D" w:themeColor="text1" w:themeTint="F2"/>
                <w:sz w:val="28"/>
                <w:szCs w:val="28"/>
              </w:rPr>
              <w:t>助理员/主管护师</w:t>
            </w:r>
            <w:bookmarkEnd w:id="10"/>
          </w:p>
        </w:tc>
        <w:tc>
          <w:tcPr>
            <w:tcW w:w="1024" w:type="pct"/>
            <w:tcBorders>
              <w:top w:val="single" w:sz="2" w:space="0" w:color="000000"/>
              <w:left w:val="single" w:sz="4" w:space="0" w:color="auto"/>
              <w:bottom w:val="single" w:sz="2" w:space="0" w:color="000000"/>
              <w:right w:val="single" w:sz="4" w:space="0" w:color="auto"/>
            </w:tcBorders>
            <w:vAlign w:val="center"/>
          </w:tcPr>
          <w:p w14:paraId="337DE9A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中国人民解放军南部战区总医院</w:t>
            </w:r>
          </w:p>
        </w:tc>
        <w:tc>
          <w:tcPr>
            <w:tcW w:w="1798" w:type="pct"/>
            <w:tcBorders>
              <w:top w:val="single" w:sz="4" w:space="0" w:color="auto"/>
              <w:left w:val="single" w:sz="4" w:space="0" w:color="auto"/>
              <w:bottom w:val="single" w:sz="4" w:space="0" w:color="auto"/>
              <w:right w:val="single" w:sz="4" w:space="0" w:color="auto"/>
            </w:tcBorders>
            <w:vAlign w:val="center"/>
          </w:tcPr>
          <w:p w14:paraId="007A4999"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负责参与标准调研、护理相关技术等综合协调等相关工作</w:t>
            </w:r>
          </w:p>
        </w:tc>
      </w:tr>
      <w:tr w:rsidR="001B17DF" w:rsidRPr="00142D11" w14:paraId="1BBD4562"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7504F42"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D0242F7" w14:textId="16D292A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26</w:t>
            </w:r>
          </w:p>
        </w:tc>
        <w:tc>
          <w:tcPr>
            <w:tcW w:w="760" w:type="pct"/>
            <w:tcBorders>
              <w:top w:val="single" w:sz="4" w:space="0" w:color="auto"/>
              <w:left w:val="single" w:sz="4" w:space="0" w:color="auto"/>
              <w:bottom w:val="single" w:sz="4" w:space="0" w:color="auto"/>
              <w:right w:val="single" w:sz="4" w:space="0" w:color="008000"/>
            </w:tcBorders>
            <w:vAlign w:val="center"/>
          </w:tcPr>
          <w:p w14:paraId="609DD5CF" w14:textId="7758996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roofErr w:type="gramStart"/>
            <w:r w:rsidRPr="00142D11">
              <w:rPr>
                <w:rFonts w:asciiTheme="minorEastAsia" w:eastAsiaTheme="minorEastAsia" w:hAnsiTheme="minorEastAsia" w:cs="仿宋_GB2312" w:hint="eastAsia"/>
                <w:color w:val="0D0D0D" w:themeColor="text1" w:themeTint="F2"/>
                <w:sz w:val="28"/>
                <w:szCs w:val="28"/>
                <w:lang w:bidi="ar"/>
              </w:rPr>
              <w:t>马群英</w:t>
            </w:r>
            <w:proofErr w:type="gramEnd"/>
          </w:p>
        </w:tc>
        <w:tc>
          <w:tcPr>
            <w:tcW w:w="1024" w:type="pct"/>
            <w:tcBorders>
              <w:top w:val="single" w:sz="4" w:space="0" w:color="auto"/>
              <w:left w:val="single" w:sz="4" w:space="0" w:color="auto"/>
              <w:bottom w:val="single" w:sz="4" w:space="0" w:color="auto"/>
              <w:right w:val="single" w:sz="4" w:space="0" w:color="auto"/>
            </w:tcBorders>
            <w:vAlign w:val="center"/>
          </w:tcPr>
          <w:p w14:paraId="22205552" w14:textId="6DCBF7DB"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外国语言文化学院副院长/副教授</w:t>
            </w:r>
          </w:p>
        </w:tc>
        <w:tc>
          <w:tcPr>
            <w:tcW w:w="1024" w:type="pct"/>
            <w:tcBorders>
              <w:top w:val="single" w:sz="2" w:space="0" w:color="000000"/>
              <w:left w:val="single" w:sz="4" w:space="0" w:color="auto"/>
              <w:bottom w:val="single" w:sz="2" w:space="0" w:color="000000"/>
              <w:right w:val="single" w:sz="4" w:space="0" w:color="auto"/>
            </w:tcBorders>
            <w:vAlign w:val="center"/>
          </w:tcPr>
          <w:p w14:paraId="4D75EC93"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昆明理工大学</w:t>
            </w:r>
          </w:p>
        </w:tc>
        <w:tc>
          <w:tcPr>
            <w:tcW w:w="1798" w:type="pct"/>
            <w:tcBorders>
              <w:top w:val="single" w:sz="4" w:space="0" w:color="auto"/>
              <w:left w:val="single" w:sz="4" w:space="0" w:color="auto"/>
              <w:bottom w:val="single" w:sz="4" w:space="0" w:color="auto"/>
              <w:right w:val="single" w:sz="4" w:space="0" w:color="auto"/>
            </w:tcBorders>
            <w:vAlign w:val="center"/>
          </w:tcPr>
          <w:p w14:paraId="4001AFAD" w14:textId="05FED528"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负责标准翻译、国际交流合作，协助术语规范化，外文</w:t>
            </w:r>
            <w:proofErr w:type="gramStart"/>
            <w:r w:rsidRPr="00142D11">
              <w:rPr>
                <w:rFonts w:asciiTheme="minorEastAsia" w:eastAsiaTheme="minorEastAsia" w:hAnsiTheme="minorEastAsia" w:cs="Segoe UI" w:hint="eastAsia"/>
                <w:color w:val="0D0D0D" w:themeColor="text1" w:themeTint="F2"/>
                <w:sz w:val="28"/>
                <w:szCs w:val="28"/>
                <w:shd w:val="clear" w:color="auto" w:fill="FFFFFF"/>
              </w:rPr>
              <w:t>版标准</w:t>
            </w:r>
            <w:proofErr w:type="gramEnd"/>
            <w:r w:rsidRPr="00142D11">
              <w:rPr>
                <w:rFonts w:asciiTheme="minorEastAsia" w:eastAsiaTheme="minorEastAsia" w:hAnsiTheme="minorEastAsia" w:cs="Segoe UI" w:hint="eastAsia"/>
                <w:color w:val="0D0D0D" w:themeColor="text1" w:themeTint="F2"/>
                <w:sz w:val="28"/>
                <w:szCs w:val="28"/>
                <w:shd w:val="clear" w:color="auto" w:fill="FFFFFF"/>
              </w:rPr>
              <w:t>编制、标准评估、宣传贯彻等相关工作</w:t>
            </w:r>
          </w:p>
        </w:tc>
      </w:tr>
      <w:tr w:rsidR="001B17DF" w:rsidRPr="00142D11" w14:paraId="1AE4694D"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893997D"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0C4F959F" w14:textId="4EFD5AD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27</w:t>
            </w:r>
          </w:p>
        </w:tc>
        <w:tc>
          <w:tcPr>
            <w:tcW w:w="760" w:type="pct"/>
            <w:tcBorders>
              <w:top w:val="single" w:sz="4" w:space="0" w:color="auto"/>
              <w:left w:val="single" w:sz="4" w:space="0" w:color="auto"/>
              <w:bottom w:val="single" w:sz="4" w:space="0" w:color="auto"/>
              <w:right w:val="single" w:sz="4" w:space="0" w:color="008000"/>
            </w:tcBorders>
            <w:vAlign w:val="center"/>
          </w:tcPr>
          <w:p w14:paraId="471B89A8" w14:textId="7ACFADE8"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廖剑平</w:t>
            </w:r>
          </w:p>
        </w:tc>
        <w:tc>
          <w:tcPr>
            <w:tcW w:w="1024" w:type="pct"/>
            <w:tcBorders>
              <w:top w:val="single" w:sz="4" w:space="0" w:color="auto"/>
              <w:left w:val="single" w:sz="4" w:space="0" w:color="auto"/>
              <w:bottom w:val="single" w:sz="4" w:space="0" w:color="auto"/>
              <w:right w:val="single" w:sz="4" w:space="0" w:color="auto"/>
            </w:tcBorders>
            <w:vAlign w:val="center"/>
          </w:tcPr>
          <w:p w14:paraId="067CCFB2" w14:textId="4190B112"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秘书长/副教授</w:t>
            </w:r>
          </w:p>
        </w:tc>
        <w:tc>
          <w:tcPr>
            <w:tcW w:w="1024" w:type="pct"/>
            <w:tcBorders>
              <w:top w:val="single" w:sz="2" w:space="0" w:color="000000"/>
              <w:left w:val="single" w:sz="4" w:space="0" w:color="auto"/>
              <w:bottom w:val="single" w:sz="2" w:space="0" w:color="000000"/>
              <w:right w:val="single" w:sz="4" w:space="0" w:color="auto"/>
            </w:tcBorders>
            <w:vAlign w:val="center"/>
          </w:tcPr>
          <w:p w14:paraId="7D389516"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广西人工智能学会</w:t>
            </w:r>
          </w:p>
        </w:tc>
        <w:tc>
          <w:tcPr>
            <w:tcW w:w="1798" w:type="pct"/>
            <w:tcBorders>
              <w:top w:val="single" w:sz="4" w:space="0" w:color="auto"/>
              <w:left w:val="single" w:sz="4" w:space="0" w:color="auto"/>
              <w:bottom w:val="single" w:sz="4" w:space="0" w:color="auto"/>
              <w:right w:val="single" w:sz="4" w:space="0" w:color="auto"/>
            </w:tcBorders>
            <w:vAlign w:val="center"/>
          </w:tcPr>
          <w:p w14:paraId="7EBC5A62" w14:textId="65EF5383"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负责标准提出、调研、综合协调，归口、宣贯、组织标准征求意见，参与审定会，对接学会资源等相关工作</w:t>
            </w:r>
          </w:p>
        </w:tc>
      </w:tr>
      <w:tr w:rsidR="001B17DF" w:rsidRPr="00142D11" w14:paraId="1134C2BB"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32EEC45"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78441074" w14:textId="01743C0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28</w:t>
            </w:r>
          </w:p>
        </w:tc>
        <w:tc>
          <w:tcPr>
            <w:tcW w:w="760" w:type="pct"/>
            <w:tcBorders>
              <w:top w:val="single" w:sz="4" w:space="0" w:color="auto"/>
              <w:left w:val="single" w:sz="4" w:space="0" w:color="auto"/>
              <w:bottom w:val="single" w:sz="4" w:space="0" w:color="auto"/>
              <w:right w:val="single" w:sz="4" w:space="0" w:color="008000"/>
            </w:tcBorders>
            <w:vAlign w:val="center"/>
          </w:tcPr>
          <w:p w14:paraId="47A860A6" w14:textId="642B9D7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roofErr w:type="gramStart"/>
            <w:r w:rsidRPr="00142D11">
              <w:rPr>
                <w:rFonts w:asciiTheme="minorEastAsia" w:eastAsiaTheme="minorEastAsia" w:hAnsiTheme="minorEastAsia" w:cs="仿宋_GB2312" w:hint="eastAsia"/>
                <w:color w:val="0D0D0D" w:themeColor="text1" w:themeTint="F2"/>
                <w:sz w:val="28"/>
                <w:szCs w:val="28"/>
                <w:lang w:bidi="ar"/>
              </w:rPr>
              <w:t>佘</w:t>
            </w:r>
            <w:proofErr w:type="gramEnd"/>
            <w:r w:rsidRPr="00142D11">
              <w:rPr>
                <w:rFonts w:asciiTheme="minorEastAsia" w:eastAsiaTheme="minorEastAsia" w:hAnsiTheme="minorEastAsia" w:cs="仿宋_GB2312" w:hint="eastAsia"/>
                <w:color w:val="0D0D0D" w:themeColor="text1" w:themeTint="F2"/>
                <w:sz w:val="28"/>
                <w:szCs w:val="28"/>
                <w:lang w:bidi="ar"/>
              </w:rPr>
              <w:t>巍巍</w:t>
            </w:r>
          </w:p>
        </w:tc>
        <w:tc>
          <w:tcPr>
            <w:tcW w:w="1024" w:type="pct"/>
            <w:tcBorders>
              <w:top w:val="single" w:sz="4" w:space="0" w:color="auto"/>
              <w:left w:val="single" w:sz="4" w:space="0" w:color="auto"/>
              <w:bottom w:val="single" w:sz="4" w:space="0" w:color="auto"/>
              <w:right w:val="single" w:sz="4" w:space="0" w:color="auto"/>
            </w:tcBorders>
            <w:vAlign w:val="center"/>
          </w:tcPr>
          <w:p w14:paraId="2190AA8E" w14:textId="6C9D2D4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呼吸科主任/主任医师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45EBD2C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广西壮族自治区南溪山医院</w:t>
            </w:r>
          </w:p>
        </w:tc>
        <w:tc>
          <w:tcPr>
            <w:tcW w:w="1798" w:type="pct"/>
            <w:tcBorders>
              <w:top w:val="single" w:sz="4" w:space="0" w:color="auto"/>
              <w:left w:val="single" w:sz="4" w:space="0" w:color="auto"/>
              <w:bottom w:val="single" w:sz="4" w:space="0" w:color="auto"/>
              <w:right w:val="single" w:sz="4" w:space="0" w:color="auto"/>
            </w:tcBorders>
            <w:vAlign w:val="center"/>
          </w:tcPr>
          <w:p w14:paraId="03027AFC"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负责临床需求定义、病例筛选、临床验证组织，参与标准技术条款审核、宣传贯彻、推广应用等相关工作</w:t>
            </w:r>
          </w:p>
        </w:tc>
      </w:tr>
      <w:tr w:rsidR="001B17DF" w:rsidRPr="00142D11" w14:paraId="69E4B1AA"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EDA5A5E"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1D10FAC" w14:textId="1A2B0137"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29</w:t>
            </w:r>
          </w:p>
        </w:tc>
        <w:tc>
          <w:tcPr>
            <w:tcW w:w="760" w:type="pct"/>
            <w:tcBorders>
              <w:top w:val="single" w:sz="4" w:space="0" w:color="auto"/>
              <w:left w:val="single" w:sz="4" w:space="0" w:color="auto"/>
              <w:bottom w:val="single" w:sz="4" w:space="0" w:color="auto"/>
              <w:right w:val="single" w:sz="4" w:space="0" w:color="008000"/>
            </w:tcBorders>
            <w:vAlign w:val="center"/>
          </w:tcPr>
          <w:p w14:paraId="301F47B8" w14:textId="66381D8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陈美宇</w:t>
            </w:r>
          </w:p>
        </w:tc>
        <w:tc>
          <w:tcPr>
            <w:tcW w:w="1024" w:type="pct"/>
            <w:tcBorders>
              <w:top w:val="single" w:sz="4" w:space="0" w:color="auto"/>
              <w:left w:val="single" w:sz="4" w:space="0" w:color="auto"/>
              <w:bottom w:val="single" w:sz="4" w:space="0" w:color="auto"/>
              <w:right w:val="single" w:sz="4" w:space="0" w:color="auto"/>
            </w:tcBorders>
            <w:vAlign w:val="center"/>
          </w:tcPr>
          <w:p w14:paraId="3B0F28C6"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4F9BFFFB"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广西壮族自治区南溪山医院</w:t>
            </w:r>
          </w:p>
        </w:tc>
        <w:tc>
          <w:tcPr>
            <w:tcW w:w="1798" w:type="pct"/>
            <w:tcBorders>
              <w:top w:val="single" w:sz="4" w:space="0" w:color="auto"/>
              <w:left w:val="single" w:sz="4" w:space="0" w:color="auto"/>
              <w:bottom w:val="single" w:sz="4" w:space="0" w:color="auto"/>
              <w:right w:val="single" w:sz="4" w:space="0" w:color="auto"/>
            </w:tcBorders>
            <w:vAlign w:val="center"/>
          </w:tcPr>
          <w:p w14:paraId="2EB82809"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负责提供临床医疗专业技术知识及临床验证、宣传贯彻、推广应用等相关工作</w:t>
            </w:r>
          </w:p>
        </w:tc>
      </w:tr>
      <w:tr w:rsidR="001B17DF" w:rsidRPr="00142D11" w14:paraId="0638CFB9"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B2F4C6D"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48A48D7" w14:textId="19C9BB9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30</w:t>
            </w:r>
          </w:p>
        </w:tc>
        <w:tc>
          <w:tcPr>
            <w:tcW w:w="760" w:type="pct"/>
            <w:tcBorders>
              <w:top w:val="single" w:sz="4" w:space="0" w:color="auto"/>
              <w:left w:val="single" w:sz="4" w:space="0" w:color="auto"/>
              <w:bottom w:val="single" w:sz="4" w:space="0" w:color="auto"/>
              <w:right w:val="single" w:sz="4" w:space="0" w:color="008000"/>
            </w:tcBorders>
            <w:vAlign w:val="center"/>
          </w:tcPr>
          <w:p w14:paraId="0580C325" w14:textId="1C52EE3D"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孙鸿玉</w:t>
            </w:r>
          </w:p>
        </w:tc>
        <w:tc>
          <w:tcPr>
            <w:tcW w:w="1024" w:type="pct"/>
            <w:tcBorders>
              <w:top w:val="single" w:sz="4" w:space="0" w:color="auto"/>
              <w:left w:val="single" w:sz="4" w:space="0" w:color="auto"/>
              <w:bottom w:val="single" w:sz="4" w:space="0" w:color="auto"/>
              <w:right w:val="single" w:sz="4" w:space="0" w:color="auto"/>
            </w:tcBorders>
            <w:vAlign w:val="center"/>
          </w:tcPr>
          <w:p w14:paraId="37CB03A3"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主管护师</w:t>
            </w:r>
          </w:p>
        </w:tc>
        <w:tc>
          <w:tcPr>
            <w:tcW w:w="1024" w:type="pct"/>
            <w:tcBorders>
              <w:top w:val="single" w:sz="2" w:space="0" w:color="000000"/>
              <w:left w:val="single" w:sz="4" w:space="0" w:color="auto"/>
              <w:bottom w:val="single" w:sz="2" w:space="0" w:color="000000"/>
              <w:right w:val="single" w:sz="4" w:space="0" w:color="auto"/>
            </w:tcBorders>
            <w:vAlign w:val="center"/>
          </w:tcPr>
          <w:p w14:paraId="0257499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bookmarkStart w:id="11" w:name="OLE_LINK19"/>
            <w:bookmarkStart w:id="12" w:name="OLE_LINK18"/>
            <w:r w:rsidRPr="00142D11">
              <w:rPr>
                <w:rFonts w:asciiTheme="minorEastAsia" w:eastAsiaTheme="minorEastAsia" w:hAnsiTheme="minorEastAsia" w:hint="eastAsia"/>
                <w:color w:val="0D0D0D" w:themeColor="text1" w:themeTint="F2"/>
                <w:sz w:val="28"/>
                <w:szCs w:val="28"/>
              </w:rPr>
              <w:t>中国人民解放军南部战区总医院</w:t>
            </w:r>
            <w:bookmarkEnd w:id="11"/>
            <w:bookmarkEnd w:id="12"/>
          </w:p>
        </w:tc>
        <w:tc>
          <w:tcPr>
            <w:tcW w:w="1798" w:type="pct"/>
            <w:tcBorders>
              <w:top w:val="single" w:sz="4" w:space="0" w:color="auto"/>
              <w:left w:val="single" w:sz="4" w:space="0" w:color="auto"/>
              <w:bottom w:val="single" w:sz="4" w:space="0" w:color="auto"/>
              <w:right w:val="single" w:sz="4" w:space="0" w:color="auto"/>
            </w:tcBorders>
            <w:vAlign w:val="center"/>
          </w:tcPr>
          <w:p w14:paraId="69AF5410" w14:textId="26AAE620"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负责标准宣传、教育，推广应用，参与护理数据采集与培训等相关工作</w:t>
            </w:r>
          </w:p>
        </w:tc>
      </w:tr>
      <w:tr w:rsidR="001B17DF" w:rsidRPr="00142D11" w14:paraId="2D4C14D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136B9CC8"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BBF5FDA" w14:textId="1093DC00"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31</w:t>
            </w:r>
          </w:p>
        </w:tc>
        <w:tc>
          <w:tcPr>
            <w:tcW w:w="760" w:type="pct"/>
            <w:tcBorders>
              <w:top w:val="single" w:sz="4" w:space="0" w:color="auto"/>
              <w:left w:val="single" w:sz="4" w:space="0" w:color="auto"/>
              <w:bottom w:val="single" w:sz="4" w:space="0" w:color="auto"/>
              <w:right w:val="single" w:sz="4" w:space="0" w:color="008000"/>
            </w:tcBorders>
            <w:vAlign w:val="center"/>
          </w:tcPr>
          <w:p w14:paraId="4C859185" w14:textId="3819402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张海波</w:t>
            </w:r>
          </w:p>
        </w:tc>
        <w:tc>
          <w:tcPr>
            <w:tcW w:w="1024" w:type="pct"/>
            <w:tcBorders>
              <w:top w:val="single" w:sz="4" w:space="0" w:color="auto"/>
              <w:left w:val="single" w:sz="4" w:space="0" w:color="auto"/>
              <w:bottom w:val="single" w:sz="4" w:space="0" w:color="auto"/>
              <w:right w:val="single" w:sz="4" w:space="0" w:color="auto"/>
            </w:tcBorders>
            <w:vAlign w:val="center"/>
          </w:tcPr>
          <w:p w14:paraId="3B2C86B0" w14:textId="2668F88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科长/高级工程师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3637F2F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中国人民解放军南部战区总医院</w:t>
            </w:r>
          </w:p>
        </w:tc>
        <w:tc>
          <w:tcPr>
            <w:tcW w:w="1798" w:type="pct"/>
            <w:tcBorders>
              <w:top w:val="single" w:sz="4" w:space="0" w:color="auto"/>
              <w:left w:val="single" w:sz="4" w:space="0" w:color="auto"/>
              <w:bottom w:val="single" w:sz="4" w:space="0" w:color="auto"/>
              <w:right w:val="single" w:sz="4" w:space="0" w:color="auto"/>
            </w:tcBorders>
            <w:vAlign w:val="center"/>
          </w:tcPr>
          <w:p w14:paraId="1B6FDBB3"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负责临床数据采集、标准宣传贯彻、推广应用等相关工作</w:t>
            </w:r>
          </w:p>
        </w:tc>
      </w:tr>
      <w:tr w:rsidR="001B17DF" w:rsidRPr="00142D11" w14:paraId="7FAC3F4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630F199"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0246E28" w14:textId="226A61A6"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32</w:t>
            </w:r>
          </w:p>
        </w:tc>
        <w:tc>
          <w:tcPr>
            <w:tcW w:w="760" w:type="pct"/>
            <w:tcBorders>
              <w:top w:val="single" w:sz="4" w:space="0" w:color="auto"/>
              <w:left w:val="single" w:sz="4" w:space="0" w:color="auto"/>
              <w:bottom w:val="single" w:sz="4" w:space="0" w:color="auto"/>
              <w:right w:val="single" w:sz="4" w:space="0" w:color="008000"/>
            </w:tcBorders>
            <w:vAlign w:val="center"/>
          </w:tcPr>
          <w:p w14:paraId="5AC7E8B3" w14:textId="37CD0AC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何哲</w:t>
            </w:r>
          </w:p>
        </w:tc>
        <w:tc>
          <w:tcPr>
            <w:tcW w:w="1024" w:type="pct"/>
            <w:tcBorders>
              <w:top w:val="single" w:sz="4" w:space="0" w:color="auto"/>
              <w:left w:val="single" w:sz="4" w:space="0" w:color="auto"/>
              <w:bottom w:val="single" w:sz="4" w:space="0" w:color="auto"/>
              <w:right w:val="single" w:sz="4" w:space="0" w:color="auto"/>
            </w:tcBorders>
            <w:vAlign w:val="center"/>
          </w:tcPr>
          <w:p w14:paraId="4236F32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511A9D4B"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中国人民解放军南部战区总医院</w:t>
            </w:r>
          </w:p>
        </w:tc>
        <w:tc>
          <w:tcPr>
            <w:tcW w:w="1798" w:type="pct"/>
            <w:tcBorders>
              <w:top w:val="single" w:sz="4" w:space="0" w:color="auto"/>
              <w:left w:val="single" w:sz="4" w:space="0" w:color="auto"/>
              <w:bottom w:val="single" w:sz="4" w:space="0" w:color="auto"/>
              <w:right w:val="single" w:sz="4" w:space="0" w:color="auto"/>
            </w:tcBorders>
            <w:vAlign w:val="center"/>
          </w:tcPr>
          <w:p w14:paraId="051131B2"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负责临床需求定义、参与标准技术条款审核、宣传贯彻推广应用、标准评估等相关工作</w:t>
            </w:r>
          </w:p>
        </w:tc>
      </w:tr>
      <w:tr w:rsidR="001B17DF" w:rsidRPr="00142D11" w14:paraId="440B6EB1"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5FD4E03"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20E80348" w14:textId="7EB161A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33</w:t>
            </w:r>
          </w:p>
        </w:tc>
        <w:tc>
          <w:tcPr>
            <w:tcW w:w="760" w:type="pct"/>
            <w:tcBorders>
              <w:top w:val="single" w:sz="4" w:space="0" w:color="auto"/>
              <w:left w:val="single" w:sz="4" w:space="0" w:color="auto"/>
              <w:bottom w:val="single" w:sz="4" w:space="0" w:color="auto"/>
              <w:right w:val="single" w:sz="4" w:space="0" w:color="008000"/>
            </w:tcBorders>
            <w:vAlign w:val="center"/>
          </w:tcPr>
          <w:p w14:paraId="0E043075" w14:textId="20A2CEE6"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highlight w:val="yellow"/>
                <w:lang w:bidi="ar"/>
              </w:rPr>
            </w:pPr>
            <w:r w:rsidRPr="00142D11">
              <w:rPr>
                <w:rFonts w:asciiTheme="minorEastAsia" w:eastAsiaTheme="minorEastAsia" w:hAnsiTheme="minorEastAsia" w:cs="仿宋_GB2312" w:hint="eastAsia"/>
                <w:color w:val="0D0D0D" w:themeColor="text1" w:themeTint="F2"/>
                <w:sz w:val="28"/>
                <w:szCs w:val="28"/>
                <w:lang w:bidi="ar"/>
              </w:rPr>
              <w:t>王羲</w:t>
            </w:r>
          </w:p>
        </w:tc>
        <w:tc>
          <w:tcPr>
            <w:tcW w:w="1024" w:type="pct"/>
            <w:tcBorders>
              <w:top w:val="single" w:sz="4" w:space="0" w:color="auto"/>
              <w:left w:val="single" w:sz="4" w:space="0" w:color="auto"/>
              <w:bottom w:val="single" w:sz="4" w:space="0" w:color="auto"/>
              <w:right w:val="single" w:sz="4" w:space="0" w:color="auto"/>
            </w:tcBorders>
            <w:vAlign w:val="center"/>
          </w:tcPr>
          <w:p w14:paraId="51C3ABAE" w14:textId="705AAB70"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highlight w:val="yellow"/>
              </w:rPr>
            </w:pPr>
            <w:bookmarkStart w:id="13" w:name="OLE_LINK21"/>
            <w:bookmarkStart w:id="14" w:name="OLE_LINK20"/>
            <w:r w:rsidRPr="00142D11">
              <w:rPr>
                <w:rFonts w:asciiTheme="minorEastAsia" w:eastAsiaTheme="minorEastAsia" w:hAnsiTheme="minorEastAsia" w:hint="eastAsia"/>
                <w:color w:val="0D0D0D" w:themeColor="text1" w:themeTint="F2"/>
                <w:sz w:val="28"/>
                <w:szCs w:val="28"/>
              </w:rPr>
              <w:t>放射科主任/副主任医师</w:t>
            </w:r>
            <w:bookmarkEnd w:id="13"/>
            <w:bookmarkEnd w:id="14"/>
          </w:p>
        </w:tc>
        <w:tc>
          <w:tcPr>
            <w:tcW w:w="1024" w:type="pct"/>
            <w:tcBorders>
              <w:top w:val="single" w:sz="2" w:space="0" w:color="000000"/>
              <w:left w:val="single" w:sz="4" w:space="0" w:color="auto"/>
              <w:bottom w:val="single" w:sz="2" w:space="0" w:color="000000"/>
              <w:right w:val="single" w:sz="4" w:space="0" w:color="auto"/>
            </w:tcBorders>
            <w:vAlign w:val="center"/>
          </w:tcPr>
          <w:p w14:paraId="5A9E0E5F"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highlight w:val="yellow"/>
              </w:rPr>
            </w:pPr>
            <w:r w:rsidRPr="00142D11">
              <w:rPr>
                <w:rFonts w:asciiTheme="minorEastAsia" w:eastAsiaTheme="minorEastAsia" w:hAnsiTheme="minorEastAsia" w:hint="eastAsia"/>
                <w:color w:val="0D0D0D" w:themeColor="text1" w:themeTint="F2"/>
                <w:sz w:val="28"/>
                <w:szCs w:val="28"/>
              </w:rPr>
              <w:t>桂林市人民医院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7C9A3C62"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highlight w:val="yellow"/>
                <w:lang w:bidi="ar"/>
              </w:rPr>
            </w:pPr>
            <w:r w:rsidRPr="00142D11">
              <w:rPr>
                <w:rFonts w:asciiTheme="minorEastAsia" w:eastAsiaTheme="minorEastAsia" w:hAnsiTheme="minorEastAsia" w:cs="仿宋_GB2312" w:hint="eastAsia"/>
                <w:color w:val="0D0D0D" w:themeColor="text1" w:themeTint="F2"/>
                <w:sz w:val="28"/>
                <w:szCs w:val="28"/>
                <w:lang w:bidi="ar"/>
              </w:rPr>
              <w:t>负责影像数据采集标准制定，参与影像特征提取验证、宣传贯彻、推广应用等相关工作</w:t>
            </w:r>
          </w:p>
        </w:tc>
      </w:tr>
      <w:tr w:rsidR="001B17DF" w:rsidRPr="00142D11" w14:paraId="41051E17"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662958B"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DF8ACE0" w14:textId="11A6C86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34</w:t>
            </w:r>
          </w:p>
        </w:tc>
        <w:tc>
          <w:tcPr>
            <w:tcW w:w="760" w:type="pct"/>
            <w:tcBorders>
              <w:top w:val="single" w:sz="4" w:space="0" w:color="auto"/>
              <w:left w:val="single" w:sz="4" w:space="0" w:color="auto"/>
              <w:bottom w:val="single" w:sz="4" w:space="0" w:color="auto"/>
              <w:right w:val="single" w:sz="4" w:space="0" w:color="008000"/>
            </w:tcBorders>
            <w:vAlign w:val="center"/>
          </w:tcPr>
          <w:p w14:paraId="05A25625" w14:textId="7FD29DB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胡洁</w:t>
            </w:r>
          </w:p>
        </w:tc>
        <w:tc>
          <w:tcPr>
            <w:tcW w:w="1024" w:type="pct"/>
            <w:tcBorders>
              <w:top w:val="single" w:sz="4" w:space="0" w:color="auto"/>
              <w:left w:val="single" w:sz="4" w:space="0" w:color="auto"/>
              <w:bottom w:val="single" w:sz="4" w:space="0" w:color="auto"/>
              <w:right w:val="single" w:sz="4" w:space="0" w:color="auto"/>
            </w:tcBorders>
            <w:vAlign w:val="center"/>
          </w:tcPr>
          <w:p w14:paraId="3FCF74C0" w14:textId="28CD239C"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病理科主任/副主任医师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14BEC324"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75510A4D" w14:textId="6AE3A1E6"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负责病理数据采集标准制定，参与病理图像标注与验证等相关工作</w:t>
            </w:r>
          </w:p>
        </w:tc>
      </w:tr>
      <w:tr w:rsidR="001B17DF" w:rsidRPr="00142D11" w14:paraId="07416F68"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F35698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02037B2C" w14:textId="4F0FE0F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35</w:t>
            </w:r>
          </w:p>
        </w:tc>
        <w:tc>
          <w:tcPr>
            <w:tcW w:w="760" w:type="pct"/>
            <w:tcBorders>
              <w:top w:val="single" w:sz="4" w:space="0" w:color="auto"/>
              <w:left w:val="single" w:sz="4" w:space="0" w:color="auto"/>
              <w:bottom w:val="single" w:sz="4" w:space="0" w:color="auto"/>
              <w:right w:val="single" w:sz="4" w:space="0" w:color="008000"/>
            </w:tcBorders>
            <w:vAlign w:val="center"/>
          </w:tcPr>
          <w:p w14:paraId="7C602468" w14:textId="580CE6E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陈晓旺</w:t>
            </w:r>
          </w:p>
        </w:tc>
        <w:tc>
          <w:tcPr>
            <w:tcW w:w="1024" w:type="pct"/>
            <w:tcBorders>
              <w:top w:val="single" w:sz="4" w:space="0" w:color="auto"/>
              <w:left w:val="single" w:sz="4" w:space="0" w:color="auto"/>
              <w:bottom w:val="single" w:sz="4" w:space="0" w:color="auto"/>
              <w:right w:val="single" w:sz="4" w:space="0" w:color="auto"/>
            </w:tcBorders>
            <w:vAlign w:val="center"/>
          </w:tcPr>
          <w:p w14:paraId="0F6191A3" w14:textId="0496AB3D"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科长/高级工程师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2D1CC467"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桂林医科大学第一附属医院</w:t>
            </w:r>
          </w:p>
        </w:tc>
        <w:tc>
          <w:tcPr>
            <w:tcW w:w="1798" w:type="pct"/>
            <w:tcBorders>
              <w:top w:val="single" w:sz="4" w:space="0" w:color="auto"/>
              <w:left w:val="single" w:sz="4" w:space="0" w:color="auto"/>
              <w:bottom w:val="single" w:sz="4" w:space="0" w:color="auto"/>
              <w:right w:val="single" w:sz="4" w:space="0" w:color="auto"/>
            </w:tcBorders>
            <w:vAlign w:val="center"/>
          </w:tcPr>
          <w:p w14:paraId="43A76102" w14:textId="169728A4"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负责临床数据采集、宣传贯彻、推广应用等相关工作</w:t>
            </w:r>
          </w:p>
        </w:tc>
      </w:tr>
      <w:tr w:rsidR="001B17DF" w:rsidRPr="00142D11" w14:paraId="34F8334C"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E6717EE"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C3476DE" w14:textId="2F1E09B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36</w:t>
            </w:r>
          </w:p>
        </w:tc>
        <w:tc>
          <w:tcPr>
            <w:tcW w:w="760" w:type="pct"/>
            <w:tcBorders>
              <w:top w:val="single" w:sz="4" w:space="0" w:color="auto"/>
              <w:left w:val="single" w:sz="4" w:space="0" w:color="auto"/>
              <w:bottom w:val="single" w:sz="4" w:space="0" w:color="auto"/>
              <w:right w:val="single" w:sz="4" w:space="0" w:color="008000"/>
            </w:tcBorders>
            <w:vAlign w:val="center"/>
          </w:tcPr>
          <w:p w14:paraId="745BAEE9" w14:textId="5A990A7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曾勉</w:t>
            </w:r>
          </w:p>
        </w:tc>
        <w:tc>
          <w:tcPr>
            <w:tcW w:w="1024" w:type="pct"/>
            <w:tcBorders>
              <w:top w:val="single" w:sz="4" w:space="0" w:color="auto"/>
              <w:left w:val="single" w:sz="4" w:space="0" w:color="auto"/>
              <w:bottom w:val="single" w:sz="4" w:space="0" w:color="auto"/>
              <w:right w:val="single" w:sz="4" w:space="0" w:color="auto"/>
            </w:tcBorders>
            <w:vAlign w:val="center"/>
          </w:tcPr>
          <w:p w14:paraId="7C522171" w14:textId="1D6107A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本科（在读）</w:t>
            </w:r>
          </w:p>
        </w:tc>
        <w:tc>
          <w:tcPr>
            <w:tcW w:w="1024" w:type="pct"/>
            <w:tcBorders>
              <w:top w:val="single" w:sz="2" w:space="0" w:color="000000"/>
              <w:left w:val="single" w:sz="4" w:space="0" w:color="auto"/>
              <w:bottom w:val="single" w:sz="2" w:space="0" w:color="000000"/>
              <w:right w:val="single" w:sz="4" w:space="0" w:color="auto"/>
            </w:tcBorders>
            <w:vAlign w:val="center"/>
          </w:tcPr>
          <w:p w14:paraId="75D9F58B"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桂林电子科技大学</w:t>
            </w:r>
          </w:p>
        </w:tc>
        <w:tc>
          <w:tcPr>
            <w:tcW w:w="1798" w:type="pct"/>
            <w:tcBorders>
              <w:top w:val="single" w:sz="4" w:space="0" w:color="auto"/>
              <w:left w:val="single" w:sz="4" w:space="0" w:color="auto"/>
              <w:bottom w:val="single" w:sz="4" w:space="0" w:color="auto"/>
              <w:right w:val="single" w:sz="4" w:space="0" w:color="auto"/>
            </w:tcBorders>
            <w:vAlign w:val="center"/>
          </w:tcPr>
          <w:p w14:paraId="45ADBB53" w14:textId="04E3DA91"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协助会议筹备、资料收集整理、宣传贯彻等相关工作</w:t>
            </w:r>
          </w:p>
        </w:tc>
      </w:tr>
      <w:tr w:rsidR="001B17DF" w:rsidRPr="00142D11" w14:paraId="6D4B6343"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3957AA2"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B55D398" w14:textId="440DE19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37</w:t>
            </w:r>
          </w:p>
        </w:tc>
        <w:tc>
          <w:tcPr>
            <w:tcW w:w="760" w:type="pct"/>
            <w:tcBorders>
              <w:top w:val="single" w:sz="4" w:space="0" w:color="auto"/>
              <w:left w:val="single" w:sz="4" w:space="0" w:color="auto"/>
              <w:bottom w:val="single" w:sz="4" w:space="0" w:color="auto"/>
              <w:right w:val="single" w:sz="4" w:space="0" w:color="008000"/>
            </w:tcBorders>
            <w:vAlign w:val="center"/>
          </w:tcPr>
          <w:p w14:paraId="30D4C3C6" w14:textId="43C0ED2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roofErr w:type="gramStart"/>
            <w:r w:rsidRPr="00142D11">
              <w:rPr>
                <w:rFonts w:asciiTheme="minorEastAsia" w:eastAsiaTheme="minorEastAsia" w:hAnsiTheme="minorEastAsia" w:cs="仿宋_GB2312" w:hint="eastAsia"/>
                <w:color w:val="0D0D0D" w:themeColor="text1" w:themeTint="F2"/>
                <w:sz w:val="28"/>
                <w:szCs w:val="28"/>
                <w:lang w:bidi="ar"/>
              </w:rPr>
              <w:t>敬嘉盛</w:t>
            </w:r>
            <w:proofErr w:type="gramEnd"/>
          </w:p>
        </w:tc>
        <w:tc>
          <w:tcPr>
            <w:tcW w:w="1024" w:type="pct"/>
            <w:tcBorders>
              <w:top w:val="single" w:sz="4" w:space="0" w:color="auto"/>
              <w:left w:val="single" w:sz="4" w:space="0" w:color="auto"/>
              <w:bottom w:val="single" w:sz="4" w:space="0" w:color="auto"/>
              <w:right w:val="single" w:sz="4" w:space="0" w:color="auto"/>
            </w:tcBorders>
            <w:vAlign w:val="center"/>
          </w:tcPr>
          <w:p w14:paraId="6D67629C" w14:textId="48E03CE8"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研发部工程师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323EF927"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proofErr w:type="gramStart"/>
            <w:r w:rsidRPr="00142D11">
              <w:rPr>
                <w:rFonts w:asciiTheme="minorEastAsia" w:eastAsiaTheme="minorEastAsia" w:hAnsiTheme="minorEastAsia" w:hint="eastAsia"/>
                <w:color w:val="0D0D0D" w:themeColor="text1" w:themeTint="F2"/>
                <w:sz w:val="28"/>
                <w:szCs w:val="28"/>
              </w:rPr>
              <w:t>杰创智能</w:t>
            </w:r>
            <w:proofErr w:type="gramEnd"/>
            <w:r w:rsidRPr="00142D11">
              <w:rPr>
                <w:rFonts w:asciiTheme="minorEastAsia" w:eastAsiaTheme="minorEastAsia" w:hAnsiTheme="minorEastAsia" w:hint="eastAsia"/>
                <w:color w:val="0D0D0D" w:themeColor="text1" w:themeTint="F2"/>
                <w:sz w:val="28"/>
                <w:szCs w:val="28"/>
              </w:rPr>
              <w:t>股份有限公司</w:t>
            </w:r>
          </w:p>
        </w:tc>
        <w:tc>
          <w:tcPr>
            <w:tcW w:w="1798" w:type="pct"/>
            <w:tcBorders>
              <w:top w:val="single" w:sz="4" w:space="0" w:color="auto"/>
              <w:left w:val="single" w:sz="4" w:space="0" w:color="auto"/>
              <w:bottom w:val="single" w:sz="4" w:space="0" w:color="auto"/>
              <w:right w:val="single" w:sz="4" w:space="0" w:color="auto"/>
            </w:tcBorders>
            <w:vAlign w:val="center"/>
          </w:tcPr>
          <w:p w14:paraId="34E91806" w14:textId="60910938"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负责标准人工智能技术、标准评估宣传贯彻、推广应用、协助翻译、国际交流等相关工作</w:t>
            </w:r>
          </w:p>
        </w:tc>
      </w:tr>
      <w:tr w:rsidR="001B17DF" w:rsidRPr="00142D11" w14:paraId="7F918FEB"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11E987A" w14:textId="788E8BF0" w:rsidR="001B17DF" w:rsidRPr="00142D11" w:rsidRDefault="001B17DF" w:rsidP="00002725">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lastRenderedPageBreak/>
              <w:t>38</w:t>
            </w:r>
          </w:p>
        </w:tc>
        <w:tc>
          <w:tcPr>
            <w:tcW w:w="760" w:type="pct"/>
            <w:tcBorders>
              <w:top w:val="single" w:sz="4" w:space="0" w:color="auto"/>
              <w:left w:val="single" w:sz="4" w:space="0" w:color="auto"/>
              <w:bottom w:val="single" w:sz="4" w:space="0" w:color="auto"/>
              <w:right w:val="single" w:sz="4" w:space="0" w:color="008000"/>
            </w:tcBorders>
            <w:vAlign w:val="center"/>
          </w:tcPr>
          <w:p w14:paraId="002BED51" w14:textId="06A34870"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朱江平</w:t>
            </w:r>
          </w:p>
        </w:tc>
        <w:tc>
          <w:tcPr>
            <w:tcW w:w="1024" w:type="pct"/>
            <w:tcBorders>
              <w:top w:val="single" w:sz="4" w:space="0" w:color="auto"/>
              <w:left w:val="single" w:sz="4" w:space="0" w:color="auto"/>
              <w:bottom w:val="single" w:sz="4" w:space="0" w:color="auto"/>
              <w:right w:val="single" w:sz="4" w:space="0" w:color="auto"/>
            </w:tcBorders>
            <w:vAlign w:val="center"/>
          </w:tcPr>
          <w:p w14:paraId="303BE62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海外部高管</w:t>
            </w:r>
          </w:p>
        </w:tc>
        <w:tc>
          <w:tcPr>
            <w:tcW w:w="1024" w:type="pct"/>
            <w:tcBorders>
              <w:top w:val="single" w:sz="2" w:space="0" w:color="000000"/>
              <w:left w:val="single" w:sz="4" w:space="0" w:color="auto"/>
              <w:bottom w:val="single" w:sz="2" w:space="0" w:color="000000"/>
              <w:right w:val="single" w:sz="4" w:space="0" w:color="auto"/>
            </w:tcBorders>
            <w:vAlign w:val="center"/>
          </w:tcPr>
          <w:p w14:paraId="04F99368"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新华三技术有限公司</w:t>
            </w:r>
          </w:p>
        </w:tc>
        <w:tc>
          <w:tcPr>
            <w:tcW w:w="1798" w:type="pct"/>
            <w:tcBorders>
              <w:top w:val="single" w:sz="4" w:space="0" w:color="auto"/>
              <w:left w:val="single" w:sz="4" w:space="0" w:color="auto"/>
              <w:bottom w:val="single" w:sz="4" w:space="0" w:color="auto"/>
              <w:right w:val="single" w:sz="4" w:space="0" w:color="auto"/>
            </w:tcBorders>
            <w:vAlign w:val="center"/>
          </w:tcPr>
          <w:p w14:paraId="7598BCD8" w14:textId="08FE34B1"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负责宣传贯彻、推广应用、国际交流等相关工作</w:t>
            </w:r>
          </w:p>
        </w:tc>
      </w:tr>
      <w:tr w:rsidR="001B17DF" w:rsidRPr="00142D11" w14:paraId="376DB753"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3083ECE9" w14:textId="52F89106"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39</w:t>
            </w:r>
          </w:p>
        </w:tc>
        <w:tc>
          <w:tcPr>
            <w:tcW w:w="760" w:type="pct"/>
            <w:tcBorders>
              <w:top w:val="single" w:sz="4" w:space="0" w:color="auto"/>
              <w:left w:val="single" w:sz="4" w:space="0" w:color="auto"/>
              <w:bottom w:val="single" w:sz="4" w:space="0" w:color="auto"/>
              <w:right w:val="single" w:sz="4" w:space="0" w:color="008000"/>
            </w:tcBorders>
            <w:vAlign w:val="center"/>
          </w:tcPr>
          <w:p w14:paraId="0E4B287B" w14:textId="4DCC451B"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蒋碧玲</w:t>
            </w:r>
          </w:p>
        </w:tc>
        <w:tc>
          <w:tcPr>
            <w:tcW w:w="1024" w:type="pct"/>
            <w:tcBorders>
              <w:top w:val="single" w:sz="4" w:space="0" w:color="auto"/>
              <w:left w:val="single" w:sz="4" w:space="0" w:color="auto"/>
              <w:bottom w:val="single" w:sz="4" w:space="0" w:color="auto"/>
              <w:right w:val="single" w:sz="4" w:space="0" w:color="auto"/>
            </w:tcBorders>
            <w:vAlign w:val="center"/>
          </w:tcPr>
          <w:p w14:paraId="745C9EC4" w14:textId="56D36383"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研究生（在读）</w:t>
            </w:r>
          </w:p>
        </w:tc>
        <w:tc>
          <w:tcPr>
            <w:tcW w:w="1024" w:type="pct"/>
            <w:tcBorders>
              <w:top w:val="single" w:sz="2" w:space="0" w:color="000000"/>
              <w:left w:val="single" w:sz="4" w:space="0" w:color="auto"/>
              <w:bottom w:val="single" w:sz="2" w:space="0" w:color="000000"/>
              <w:right w:val="single" w:sz="4" w:space="0" w:color="auto"/>
            </w:tcBorders>
            <w:vAlign w:val="center"/>
          </w:tcPr>
          <w:p w14:paraId="2043CC3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广西师范大学</w:t>
            </w:r>
          </w:p>
        </w:tc>
        <w:tc>
          <w:tcPr>
            <w:tcW w:w="1798" w:type="pct"/>
            <w:tcBorders>
              <w:top w:val="single" w:sz="4" w:space="0" w:color="auto"/>
              <w:left w:val="single" w:sz="4" w:space="0" w:color="auto"/>
              <w:bottom w:val="single" w:sz="4" w:space="0" w:color="auto"/>
              <w:right w:val="single" w:sz="4" w:space="0" w:color="auto"/>
            </w:tcBorders>
            <w:vAlign w:val="center"/>
          </w:tcPr>
          <w:p w14:paraId="63FE8CD5" w14:textId="76BF29B5"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协助会议筹备、相关资料收集、标准宣传贯彻，协助翻译、国际交流合作，协助标准日语版编制等相关工作</w:t>
            </w:r>
          </w:p>
        </w:tc>
      </w:tr>
      <w:tr w:rsidR="001B17DF" w:rsidRPr="00142D11" w14:paraId="6A266F3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5EB3543"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EA1FD6D" w14:textId="5A19AC1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40</w:t>
            </w:r>
          </w:p>
        </w:tc>
        <w:tc>
          <w:tcPr>
            <w:tcW w:w="760" w:type="pct"/>
            <w:tcBorders>
              <w:top w:val="single" w:sz="4" w:space="0" w:color="auto"/>
              <w:left w:val="single" w:sz="4" w:space="0" w:color="auto"/>
              <w:bottom w:val="single" w:sz="4" w:space="0" w:color="auto"/>
              <w:right w:val="single" w:sz="4" w:space="0" w:color="008000"/>
            </w:tcBorders>
            <w:vAlign w:val="center"/>
          </w:tcPr>
          <w:p w14:paraId="071EACDE" w14:textId="502460C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龙慧鑫</w:t>
            </w:r>
          </w:p>
        </w:tc>
        <w:tc>
          <w:tcPr>
            <w:tcW w:w="1024" w:type="pct"/>
            <w:tcBorders>
              <w:top w:val="single" w:sz="4" w:space="0" w:color="auto"/>
              <w:left w:val="single" w:sz="4" w:space="0" w:color="auto"/>
              <w:bottom w:val="single" w:sz="4" w:space="0" w:color="auto"/>
              <w:right w:val="single" w:sz="4" w:space="0" w:color="auto"/>
            </w:tcBorders>
            <w:vAlign w:val="center"/>
          </w:tcPr>
          <w:p w14:paraId="3EDA7F97" w14:textId="379DFB90"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本科（在读）</w:t>
            </w:r>
          </w:p>
        </w:tc>
        <w:tc>
          <w:tcPr>
            <w:tcW w:w="1024" w:type="pct"/>
            <w:tcBorders>
              <w:top w:val="single" w:sz="2" w:space="0" w:color="000000"/>
              <w:left w:val="single" w:sz="4" w:space="0" w:color="auto"/>
              <w:bottom w:val="single" w:sz="2" w:space="0" w:color="000000"/>
              <w:right w:val="single" w:sz="4" w:space="0" w:color="auto"/>
            </w:tcBorders>
            <w:vAlign w:val="center"/>
          </w:tcPr>
          <w:p w14:paraId="5F5D8D82"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广东外语外贸大学</w:t>
            </w:r>
          </w:p>
        </w:tc>
        <w:tc>
          <w:tcPr>
            <w:tcW w:w="1798" w:type="pct"/>
            <w:tcBorders>
              <w:top w:val="single" w:sz="4" w:space="0" w:color="auto"/>
              <w:left w:val="single" w:sz="4" w:space="0" w:color="auto"/>
              <w:bottom w:val="single" w:sz="4" w:space="0" w:color="auto"/>
              <w:right w:val="single" w:sz="4" w:space="0" w:color="auto"/>
            </w:tcBorders>
            <w:vAlign w:val="center"/>
          </w:tcPr>
          <w:p w14:paraId="230AA346" w14:textId="606DF221"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标准宣传贯彻，协助翻译标准阿拉伯语版编制、国际交流合作等相关工作</w:t>
            </w:r>
          </w:p>
        </w:tc>
      </w:tr>
      <w:tr w:rsidR="001B17DF" w:rsidRPr="00142D11" w14:paraId="160E239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CAE828A"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2E601841" w14:textId="4B67157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41</w:t>
            </w:r>
          </w:p>
        </w:tc>
        <w:tc>
          <w:tcPr>
            <w:tcW w:w="760" w:type="pct"/>
            <w:tcBorders>
              <w:top w:val="single" w:sz="4" w:space="0" w:color="auto"/>
              <w:left w:val="single" w:sz="4" w:space="0" w:color="auto"/>
              <w:bottom w:val="single" w:sz="4" w:space="0" w:color="auto"/>
              <w:right w:val="single" w:sz="4" w:space="0" w:color="008000"/>
            </w:tcBorders>
            <w:vAlign w:val="center"/>
          </w:tcPr>
          <w:p w14:paraId="5F86B447" w14:textId="4784027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朱海艳</w:t>
            </w:r>
          </w:p>
        </w:tc>
        <w:tc>
          <w:tcPr>
            <w:tcW w:w="1024" w:type="pct"/>
            <w:tcBorders>
              <w:top w:val="single" w:sz="4" w:space="0" w:color="auto"/>
              <w:left w:val="single" w:sz="4" w:space="0" w:color="auto"/>
              <w:bottom w:val="single" w:sz="4" w:space="0" w:color="auto"/>
              <w:right w:val="single" w:sz="4" w:space="0" w:color="auto"/>
            </w:tcBorders>
            <w:vAlign w:val="center"/>
          </w:tcPr>
          <w:p w14:paraId="4DBEF35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经理</w:t>
            </w:r>
          </w:p>
        </w:tc>
        <w:tc>
          <w:tcPr>
            <w:tcW w:w="1024" w:type="pct"/>
            <w:tcBorders>
              <w:top w:val="single" w:sz="2" w:space="0" w:color="000000"/>
              <w:left w:val="single" w:sz="4" w:space="0" w:color="auto"/>
              <w:bottom w:val="single" w:sz="2" w:space="0" w:color="000000"/>
              <w:right w:val="single" w:sz="4" w:space="0" w:color="auto"/>
            </w:tcBorders>
            <w:vAlign w:val="center"/>
          </w:tcPr>
          <w:p w14:paraId="3189370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桂林市宇威保安公司</w:t>
            </w:r>
          </w:p>
        </w:tc>
        <w:tc>
          <w:tcPr>
            <w:tcW w:w="1798" w:type="pct"/>
            <w:tcBorders>
              <w:top w:val="single" w:sz="4" w:space="0" w:color="auto"/>
              <w:left w:val="single" w:sz="4" w:space="0" w:color="auto"/>
              <w:bottom w:val="single" w:sz="4" w:space="0" w:color="auto"/>
              <w:right w:val="single" w:sz="4" w:space="0" w:color="auto"/>
            </w:tcBorders>
            <w:vAlign w:val="center"/>
          </w:tcPr>
          <w:p w14:paraId="780FED43" w14:textId="581CB715"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负责标准实施过程中的安全保障、资料收集整理、后勤保障、宣传贯彻等相关工作</w:t>
            </w:r>
          </w:p>
        </w:tc>
      </w:tr>
      <w:tr w:rsidR="001B17DF" w:rsidRPr="00142D11" w14:paraId="666D3398"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C8D1AEA"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0CD16A61" w14:textId="5DD2D6F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42</w:t>
            </w:r>
          </w:p>
        </w:tc>
        <w:tc>
          <w:tcPr>
            <w:tcW w:w="760" w:type="pct"/>
            <w:tcBorders>
              <w:top w:val="single" w:sz="4" w:space="0" w:color="auto"/>
              <w:left w:val="single" w:sz="4" w:space="0" w:color="auto"/>
              <w:bottom w:val="single" w:sz="4" w:space="0" w:color="auto"/>
              <w:right w:val="single" w:sz="4" w:space="0" w:color="008000"/>
            </w:tcBorders>
            <w:vAlign w:val="center"/>
          </w:tcPr>
          <w:p w14:paraId="37793D0A" w14:textId="378F3AD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佘纯纯</w:t>
            </w:r>
          </w:p>
        </w:tc>
        <w:tc>
          <w:tcPr>
            <w:tcW w:w="1024" w:type="pct"/>
            <w:tcBorders>
              <w:top w:val="single" w:sz="4" w:space="0" w:color="auto"/>
              <w:left w:val="single" w:sz="4" w:space="0" w:color="auto"/>
              <w:bottom w:val="single" w:sz="4" w:space="0" w:color="auto"/>
              <w:right w:val="single" w:sz="4" w:space="0" w:color="auto"/>
            </w:tcBorders>
            <w:vAlign w:val="center"/>
          </w:tcPr>
          <w:p w14:paraId="41277DE7"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2315D58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桂林妇幼保健院</w:t>
            </w:r>
          </w:p>
        </w:tc>
        <w:tc>
          <w:tcPr>
            <w:tcW w:w="1798" w:type="pct"/>
            <w:tcBorders>
              <w:top w:val="single" w:sz="4" w:space="0" w:color="auto"/>
              <w:left w:val="single" w:sz="4" w:space="0" w:color="auto"/>
              <w:bottom w:val="single" w:sz="4" w:space="0" w:color="auto"/>
              <w:right w:val="single" w:sz="4" w:space="0" w:color="auto"/>
            </w:tcBorders>
            <w:vAlign w:val="center"/>
          </w:tcPr>
          <w:p w14:paraId="17AD178D" w14:textId="7D0F94A5"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负责提供妇科及生殖医疗专业技术知识及临床验证等相关工作</w:t>
            </w:r>
          </w:p>
        </w:tc>
      </w:tr>
      <w:tr w:rsidR="001B17DF" w:rsidRPr="00142D11" w14:paraId="72E828DA"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A88464F"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3AE411B" w14:textId="4C4E7FC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43</w:t>
            </w:r>
          </w:p>
        </w:tc>
        <w:tc>
          <w:tcPr>
            <w:tcW w:w="760" w:type="pct"/>
            <w:tcBorders>
              <w:top w:val="single" w:sz="4" w:space="0" w:color="auto"/>
              <w:left w:val="single" w:sz="4" w:space="0" w:color="auto"/>
              <w:bottom w:val="single" w:sz="4" w:space="0" w:color="auto"/>
              <w:right w:val="single" w:sz="4" w:space="0" w:color="008000"/>
            </w:tcBorders>
            <w:vAlign w:val="center"/>
          </w:tcPr>
          <w:p w14:paraId="066130FA" w14:textId="58EAD30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蒋贤鉴</w:t>
            </w:r>
          </w:p>
        </w:tc>
        <w:tc>
          <w:tcPr>
            <w:tcW w:w="1024" w:type="pct"/>
            <w:tcBorders>
              <w:top w:val="single" w:sz="4" w:space="0" w:color="auto"/>
              <w:left w:val="single" w:sz="4" w:space="0" w:color="auto"/>
              <w:bottom w:val="single" w:sz="4" w:space="0" w:color="auto"/>
              <w:right w:val="single" w:sz="4" w:space="0" w:color="auto"/>
            </w:tcBorders>
            <w:vAlign w:val="center"/>
          </w:tcPr>
          <w:p w14:paraId="59A0A9BB" w14:textId="3AC9EBA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副主任/副研究员</w:t>
            </w:r>
          </w:p>
        </w:tc>
        <w:tc>
          <w:tcPr>
            <w:tcW w:w="1024" w:type="pct"/>
            <w:tcBorders>
              <w:top w:val="single" w:sz="2" w:space="0" w:color="000000"/>
              <w:left w:val="single" w:sz="4" w:space="0" w:color="auto"/>
              <w:bottom w:val="single" w:sz="2" w:space="0" w:color="000000"/>
              <w:right w:val="single" w:sz="4" w:space="0" w:color="auto"/>
            </w:tcBorders>
            <w:vAlign w:val="center"/>
          </w:tcPr>
          <w:p w14:paraId="039C4CA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桂林市医保中心 </w:t>
            </w:r>
          </w:p>
        </w:tc>
        <w:tc>
          <w:tcPr>
            <w:tcW w:w="1798" w:type="pct"/>
            <w:tcBorders>
              <w:top w:val="single" w:sz="4" w:space="0" w:color="auto"/>
              <w:left w:val="single" w:sz="4" w:space="0" w:color="auto"/>
              <w:bottom w:val="single" w:sz="4" w:space="0" w:color="auto"/>
              <w:right w:val="single" w:sz="4" w:space="0" w:color="auto"/>
            </w:tcBorders>
            <w:vAlign w:val="center"/>
          </w:tcPr>
          <w:p w14:paraId="1E350406" w14:textId="0C11FF19"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负责标准进行评估，宣传贯彻，推广应用、协调</w:t>
            </w:r>
            <w:proofErr w:type="gramStart"/>
            <w:r w:rsidRPr="00142D11">
              <w:rPr>
                <w:rFonts w:asciiTheme="minorEastAsia" w:eastAsiaTheme="minorEastAsia" w:hAnsiTheme="minorEastAsia" w:cs="仿宋_GB2312" w:hint="eastAsia"/>
                <w:color w:val="0D0D0D" w:themeColor="text1" w:themeTint="F2"/>
                <w:sz w:val="28"/>
                <w:szCs w:val="28"/>
                <w:lang w:bidi="ar"/>
              </w:rPr>
              <w:t>医</w:t>
            </w:r>
            <w:proofErr w:type="gramEnd"/>
            <w:r w:rsidRPr="00142D11">
              <w:rPr>
                <w:rFonts w:asciiTheme="minorEastAsia" w:eastAsiaTheme="minorEastAsia" w:hAnsiTheme="minorEastAsia" w:cs="仿宋_GB2312" w:hint="eastAsia"/>
                <w:color w:val="0D0D0D" w:themeColor="text1" w:themeTint="F2"/>
                <w:sz w:val="28"/>
                <w:szCs w:val="28"/>
                <w:lang w:bidi="ar"/>
              </w:rPr>
              <w:t>保等相关工作</w:t>
            </w:r>
          </w:p>
        </w:tc>
      </w:tr>
      <w:tr w:rsidR="001B17DF" w:rsidRPr="00142D11" w14:paraId="44B528C7"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E49FC38"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A5FD420" w14:textId="58FE492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44</w:t>
            </w:r>
          </w:p>
        </w:tc>
        <w:tc>
          <w:tcPr>
            <w:tcW w:w="760" w:type="pct"/>
            <w:tcBorders>
              <w:top w:val="single" w:sz="4" w:space="0" w:color="auto"/>
              <w:left w:val="single" w:sz="4" w:space="0" w:color="auto"/>
              <w:bottom w:val="single" w:sz="4" w:space="0" w:color="auto"/>
              <w:right w:val="single" w:sz="4" w:space="0" w:color="008000"/>
            </w:tcBorders>
            <w:vAlign w:val="center"/>
          </w:tcPr>
          <w:p w14:paraId="4F7428C2" w14:textId="0F047DE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黎之</w:t>
            </w:r>
            <w:proofErr w:type="gramStart"/>
            <w:r w:rsidRPr="00142D11">
              <w:rPr>
                <w:rFonts w:asciiTheme="minorEastAsia" w:eastAsiaTheme="minorEastAsia" w:hAnsiTheme="minorEastAsia" w:cs="仿宋_GB2312" w:hint="eastAsia"/>
                <w:color w:val="0D0D0D" w:themeColor="text1" w:themeTint="F2"/>
                <w:sz w:val="28"/>
                <w:szCs w:val="28"/>
                <w:lang w:bidi="ar"/>
              </w:rPr>
              <w:t>枞</w:t>
            </w:r>
            <w:proofErr w:type="gramEnd"/>
          </w:p>
        </w:tc>
        <w:tc>
          <w:tcPr>
            <w:tcW w:w="1024" w:type="pct"/>
            <w:tcBorders>
              <w:top w:val="single" w:sz="4" w:space="0" w:color="auto"/>
              <w:left w:val="single" w:sz="4" w:space="0" w:color="auto"/>
              <w:bottom w:val="single" w:sz="4" w:space="0" w:color="auto"/>
              <w:right w:val="single" w:sz="4" w:space="0" w:color="auto"/>
            </w:tcBorders>
            <w:vAlign w:val="center"/>
          </w:tcPr>
          <w:p w14:paraId="364C742B" w14:textId="1E38F972"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技师</w:t>
            </w:r>
          </w:p>
        </w:tc>
        <w:tc>
          <w:tcPr>
            <w:tcW w:w="1024" w:type="pct"/>
            <w:tcBorders>
              <w:top w:val="single" w:sz="2" w:space="0" w:color="000000"/>
              <w:left w:val="single" w:sz="4" w:space="0" w:color="auto"/>
              <w:bottom w:val="single" w:sz="2" w:space="0" w:color="000000"/>
              <w:right w:val="single" w:sz="4" w:space="0" w:color="auto"/>
            </w:tcBorders>
            <w:vAlign w:val="center"/>
          </w:tcPr>
          <w:p w14:paraId="2E11595C" w14:textId="6906967D"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广西医科大学第二附属医院</w:t>
            </w:r>
          </w:p>
        </w:tc>
        <w:tc>
          <w:tcPr>
            <w:tcW w:w="1798" w:type="pct"/>
            <w:tcBorders>
              <w:top w:val="single" w:sz="4" w:space="0" w:color="auto"/>
              <w:left w:val="single" w:sz="4" w:space="0" w:color="auto"/>
              <w:bottom w:val="single" w:sz="4" w:space="0" w:color="auto"/>
              <w:right w:val="single" w:sz="4" w:space="0" w:color="auto"/>
            </w:tcBorders>
            <w:vAlign w:val="center"/>
          </w:tcPr>
          <w:p w14:paraId="6A9DD9B0"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负责临床检验数据支持，参与医技相关数据采集与验证等相关工作</w:t>
            </w:r>
          </w:p>
        </w:tc>
      </w:tr>
      <w:tr w:rsidR="001B17DF" w:rsidRPr="00142D11" w14:paraId="24B377C6"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135BE7AC"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E5FBC11" w14:textId="675DC50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45</w:t>
            </w:r>
          </w:p>
        </w:tc>
        <w:tc>
          <w:tcPr>
            <w:tcW w:w="760" w:type="pct"/>
            <w:tcBorders>
              <w:top w:val="single" w:sz="4" w:space="0" w:color="auto"/>
              <w:left w:val="single" w:sz="4" w:space="0" w:color="auto"/>
              <w:bottom w:val="single" w:sz="4" w:space="0" w:color="auto"/>
              <w:right w:val="single" w:sz="4" w:space="0" w:color="008000"/>
            </w:tcBorders>
            <w:vAlign w:val="center"/>
          </w:tcPr>
          <w:p w14:paraId="74EA2D16" w14:textId="0959A01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唐乐剑</w:t>
            </w:r>
          </w:p>
        </w:tc>
        <w:tc>
          <w:tcPr>
            <w:tcW w:w="1024" w:type="pct"/>
            <w:tcBorders>
              <w:top w:val="single" w:sz="4" w:space="0" w:color="auto"/>
              <w:left w:val="single" w:sz="4" w:space="0" w:color="auto"/>
              <w:bottom w:val="single" w:sz="4" w:space="0" w:color="auto"/>
              <w:right w:val="single" w:sz="4" w:space="0" w:color="auto"/>
            </w:tcBorders>
            <w:vAlign w:val="center"/>
          </w:tcPr>
          <w:p w14:paraId="56D09A2E" w14:textId="777352D3"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神经外科副主任/主任医师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1BB7B3D9"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广西壮族自治区南溪山医院</w:t>
            </w:r>
          </w:p>
        </w:tc>
        <w:tc>
          <w:tcPr>
            <w:tcW w:w="1798" w:type="pct"/>
            <w:tcBorders>
              <w:top w:val="single" w:sz="4" w:space="0" w:color="auto"/>
              <w:left w:val="single" w:sz="4" w:space="0" w:color="auto"/>
              <w:bottom w:val="single" w:sz="4" w:space="0" w:color="auto"/>
              <w:right w:val="single" w:sz="4" w:space="0" w:color="auto"/>
            </w:tcBorders>
            <w:vAlign w:val="center"/>
          </w:tcPr>
          <w:p w14:paraId="717B5D34" w14:textId="63002514"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负责临床需求定义、参与标准技术条款审核、宣传贯彻、推广应用、标准评估、临床验证等相关工作</w:t>
            </w:r>
          </w:p>
        </w:tc>
      </w:tr>
      <w:tr w:rsidR="001B17DF" w:rsidRPr="00142D11" w14:paraId="184FBBF6"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16224888"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6245994" w14:textId="47D3745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46</w:t>
            </w:r>
          </w:p>
        </w:tc>
        <w:tc>
          <w:tcPr>
            <w:tcW w:w="760" w:type="pct"/>
            <w:tcBorders>
              <w:top w:val="single" w:sz="4" w:space="0" w:color="auto"/>
              <w:left w:val="single" w:sz="4" w:space="0" w:color="auto"/>
              <w:bottom w:val="single" w:sz="4" w:space="0" w:color="auto"/>
              <w:right w:val="single" w:sz="4" w:space="0" w:color="008000"/>
            </w:tcBorders>
            <w:vAlign w:val="center"/>
          </w:tcPr>
          <w:p w14:paraId="14069F5B" w14:textId="49BEC1F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颜征鸿</w:t>
            </w:r>
          </w:p>
        </w:tc>
        <w:tc>
          <w:tcPr>
            <w:tcW w:w="1024" w:type="pct"/>
            <w:tcBorders>
              <w:top w:val="single" w:sz="4" w:space="0" w:color="auto"/>
              <w:left w:val="single" w:sz="4" w:space="0" w:color="auto"/>
              <w:bottom w:val="single" w:sz="4" w:space="0" w:color="auto"/>
              <w:right w:val="single" w:sz="4" w:space="0" w:color="auto"/>
            </w:tcBorders>
            <w:vAlign w:val="center"/>
          </w:tcPr>
          <w:p w14:paraId="5D1C10EB" w14:textId="1C75EA7A"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18C1DD5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桂林市人民医院 </w:t>
            </w:r>
          </w:p>
        </w:tc>
        <w:tc>
          <w:tcPr>
            <w:tcW w:w="1798" w:type="pct"/>
            <w:tcBorders>
              <w:top w:val="single" w:sz="4" w:space="0" w:color="auto"/>
              <w:left w:val="single" w:sz="4" w:space="0" w:color="auto"/>
              <w:bottom w:val="single" w:sz="4" w:space="0" w:color="auto"/>
              <w:right w:val="single" w:sz="4" w:space="0" w:color="auto"/>
            </w:tcBorders>
            <w:vAlign w:val="center"/>
          </w:tcPr>
          <w:p w14:paraId="60542D03" w14:textId="70C5F22B"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负责信息数据采集、推广应用、宣传贯彻等相关工作。</w:t>
            </w:r>
          </w:p>
        </w:tc>
      </w:tr>
      <w:tr w:rsidR="001B17DF" w:rsidRPr="00142D11" w14:paraId="382830D6"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70C9DF9"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69C490DE" w14:textId="3C453B9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47</w:t>
            </w:r>
          </w:p>
        </w:tc>
        <w:tc>
          <w:tcPr>
            <w:tcW w:w="760" w:type="pct"/>
            <w:tcBorders>
              <w:top w:val="single" w:sz="4" w:space="0" w:color="auto"/>
              <w:left w:val="single" w:sz="4" w:space="0" w:color="auto"/>
              <w:bottom w:val="single" w:sz="4" w:space="0" w:color="auto"/>
              <w:right w:val="single" w:sz="4" w:space="0" w:color="008000"/>
            </w:tcBorders>
            <w:vAlign w:val="center"/>
          </w:tcPr>
          <w:p w14:paraId="45EA871C" w14:textId="2B8D60B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吴祖明</w:t>
            </w:r>
          </w:p>
        </w:tc>
        <w:tc>
          <w:tcPr>
            <w:tcW w:w="1024" w:type="pct"/>
            <w:tcBorders>
              <w:top w:val="single" w:sz="4" w:space="0" w:color="auto"/>
              <w:left w:val="single" w:sz="4" w:space="0" w:color="auto"/>
              <w:bottom w:val="single" w:sz="4" w:space="0" w:color="auto"/>
              <w:right w:val="single" w:sz="4" w:space="0" w:color="auto"/>
            </w:tcBorders>
            <w:vAlign w:val="center"/>
          </w:tcPr>
          <w:p w14:paraId="514E2698"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3E2B84DD"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桂林市中医医院</w:t>
            </w:r>
          </w:p>
        </w:tc>
        <w:tc>
          <w:tcPr>
            <w:tcW w:w="1798" w:type="pct"/>
            <w:tcBorders>
              <w:top w:val="single" w:sz="4" w:space="0" w:color="auto"/>
              <w:left w:val="single" w:sz="4" w:space="0" w:color="auto"/>
              <w:bottom w:val="single" w:sz="4" w:space="0" w:color="auto"/>
              <w:right w:val="single" w:sz="4" w:space="0" w:color="auto"/>
            </w:tcBorders>
            <w:vAlign w:val="center"/>
          </w:tcPr>
          <w:p w14:paraId="2694DE7D" w14:textId="74E8558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负责提供临床麻醉医疗专业技术知识及临床验证、宣传贯彻等相关工作</w:t>
            </w:r>
          </w:p>
        </w:tc>
      </w:tr>
      <w:tr w:rsidR="001B17DF" w:rsidRPr="00142D11" w14:paraId="78A44F0A"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94CA892"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6D6F5DC7" w14:textId="4A152C2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48</w:t>
            </w:r>
          </w:p>
        </w:tc>
        <w:tc>
          <w:tcPr>
            <w:tcW w:w="760" w:type="pct"/>
            <w:tcBorders>
              <w:top w:val="single" w:sz="4" w:space="0" w:color="auto"/>
              <w:left w:val="single" w:sz="4" w:space="0" w:color="auto"/>
              <w:bottom w:val="single" w:sz="4" w:space="0" w:color="auto"/>
              <w:right w:val="single" w:sz="4" w:space="0" w:color="008000"/>
            </w:tcBorders>
            <w:vAlign w:val="center"/>
          </w:tcPr>
          <w:p w14:paraId="78E649E5" w14:textId="34F6718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倪辉</w:t>
            </w:r>
          </w:p>
        </w:tc>
        <w:tc>
          <w:tcPr>
            <w:tcW w:w="1024" w:type="pct"/>
            <w:tcBorders>
              <w:top w:val="single" w:sz="4" w:space="0" w:color="auto"/>
              <w:left w:val="single" w:sz="4" w:space="0" w:color="auto"/>
              <w:bottom w:val="single" w:sz="4" w:space="0" w:color="auto"/>
              <w:right w:val="single" w:sz="4" w:space="0" w:color="auto"/>
            </w:tcBorders>
            <w:vAlign w:val="center"/>
          </w:tcPr>
          <w:p w14:paraId="35ADD353" w14:textId="7C2C183C"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中医科副主任/副主任医师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6890D7D0"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桂林市第三人民医院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17B43D67" w14:textId="11E7B2CF"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负责提供临床中医医疗专业技术知识及临床验证、宣传推广、国际交流等相关工作</w:t>
            </w:r>
          </w:p>
        </w:tc>
      </w:tr>
      <w:tr w:rsidR="001B17DF" w:rsidRPr="00142D11" w14:paraId="509F5E1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6FCD8D2"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98EE481" w14:textId="7CEBA3E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49</w:t>
            </w:r>
          </w:p>
        </w:tc>
        <w:tc>
          <w:tcPr>
            <w:tcW w:w="760" w:type="pct"/>
            <w:tcBorders>
              <w:top w:val="single" w:sz="4" w:space="0" w:color="auto"/>
              <w:left w:val="single" w:sz="4" w:space="0" w:color="auto"/>
              <w:bottom w:val="single" w:sz="4" w:space="0" w:color="auto"/>
              <w:right w:val="single" w:sz="4" w:space="0" w:color="008000"/>
            </w:tcBorders>
            <w:vAlign w:val="center"/>
          </w:tcPr>
          <w:p w14:paraId="52791C6E" w14:textId="646D8B8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郑志平</w:t>
            </w:r>
          </w:p>
        </w:tc>
        <w:tc>
          <w:tcPr>
            <w:tcW w:w="1024" w:type="pct"/>
            <w:tcBorders>
              <w:top w:val="single" w:sz="4" w:space="0" w:color="auto"/>
              <w:left w:val="single" w:sz="4" w:space="0" w:color="auto"/>
              <w:bottom w:val="single" w:sz="4" w:space="0" w:color="auto"/>
              <w:right w:val="single" w:sz="4" w:space="0" w:color="auto"/>
            </w:tcBorders>
            <w:vAlign w:val="center"/>
          </w:tcPr>
          <w:p w14:paraId="0B449416" w14:textId="154FC3C6"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院长助理/副主任医师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60F1C796" w14:textId="7368AF0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灵川县妇幼保健院 </w:t>
            </w:r>
          </w:p>
        </w:tc>
        <w:tc>
          <w:tcPr>
            <w:tcW w:w="1798" w:type="pct"/>
            <w:tcBorders>
              <w:top w:val="single" w:sz="4" w:space="0" w:color="auto"/>
              <w:left w:val="single" w:sz="4" w:space="0" w:color="auto"/>
              <w:bottom w:val="single" w:sz="4" w:space="0" w:color="auto"/>
              <w:right w:val="single" w:sz="4" w:space="0" w:color="auto"/>
            </w:tcBorders>
            <w:vAlign w:val="center"/>
          </w:tcPr>
          <w:p w14:paraId="3682BD27" w14:textId="5721B711"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负责提供临床麻醉医疗专业技术知识及临床验证、宣传贯彻、推广应用等相关工作</w:t>
            </w:r>
          </w:p>
        </w:tc>
      </w:tr>
      <w:tr w:rsidR="001B17DF" w:rsidRPr="00142D11" w14:paraId="7D75650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0604E32"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298795AD" w14:textId="5D16D7C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50</w:t>
            </w:r>
          </w:p>
        </w:tc>
        <w:tc>
          <w:tcPr>
            <w:tcW w:w="760" w:type="pct"/>
            <w:tcBorders>
              <w:top w:val="single" w:sz="4" w:space="0" w:color="auto"/>
              <w:left w:val="single" w:sz="4" w:space="0" w:color="auto"/>
              <w:bottom w:val="single" w:sz="4" w:space="0" w:color="auto"/>
              <w:right w:val="single" w:sz="4" w:space="0" w:color="008000"/>
            </w:tcBorders>
            <w:vAlign w:val="center"/>
          </w:tcPr>
          <w:p w14:paraId="0CE90819" w14:textId="59E10B9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廖相</w:t>
            </w:r>
          </w:p>
        </w:tc>
        <w:tc>
          <w:tcPr>
            <w:tcW w:w="1024" w:type="pct"/>
            <w:tcBorders>
              <w:top w:val="single" w:sz="4" w:space="0" w:color="auto"/>
              <w:left w:val="single" w:sz="4" w:space="0" w:color="auto"/>
              <w:bottom w:val="single" w:sz="4" w:space="0" w:color="auto"/>
              <w:right w:val="single" w:sz="4" w:space="0" w:color="auto"/>
            </w:tcBorders>
            <w:vAlign w:val="center"/>
          </w:tcPr>
          <w:p w14:paraId="62E870F6" w14:textId="02D7311D"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生殖中心男科负责人/副主任医师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0A426AF5"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桂林市妇女儿童医院</w:t>
            </w:r>
          </w:p>
        </w:tc>
        <w:tc>
          <w:tcPr>
            <w:tcW w:w="1798" w:type="pct"/>
            <w:tcBorders>
              <w:top w:val="single" w:sz="4" w:space="0" w:color="auto"/>
              <w:left w:val="single" w:sz="4" w:space="0" w:color="auto"/>
              <w:bottom w:val="single" w:sz="4" w:space="0" w:color="auto"/>
              <w:right w:val="single" w:sz="4" w:space="0" w:color="auto"/>
            </w:tcBorders>
            <w:vAlign w:val="center"/>
          </w:tcPr>
          <w:p w14:paraId="310DE776" w14:textId="150D0445"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负责提供临床生殖医疗专业技术知识及临床验证、宣传贯彻、推广应用等相关工作</w:t>
            </w:r>
          </w:p>
        </w:tc>
      </w:tr>
      <w:tr w:rsidR="001B17DF" w:rsidRPr="00142D11" w14:paraId="766A260D"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143650A"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484313F" w14:textId="19A4C5C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51</w:t>
            </w:r>
          </w:p>
        </w:tc>
        <w:tc>
          <w:tcPr>
            <w:tcW w:w="760" w:type="pct"/>
            <w:tcBorders>
              <w:top w:val="single" w:sz="4" w:space="0" w:color="auto"/>
              <w:left w:val="single" w:sz="4" w:space="0" w:color="auto"/>
              <w:bottom w:val="single" w:sz="4" w:space="0" w:color="auto"/>
              <w:right w:val="single" w:sz="4" w:space="0" w:color="008000"/>
            </w:tcBorders>
            <w:vAlign w:val="center"/>
          </w:tcPr>
          <w:p w14:paraId="1BB151C7" w14:textId="5185C93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何叶</w:t>
            </w:r>
          </w:p>
        </w:tc>
        <w:tc>
          <w:tcPr>
            <w:tcW w:w="1024" w:type="pct"/>
            <w:tcBorders>
              <w:top w:val="single" w:sz="4" w:space="0" w:color="auto"/>
              <w:left w:val="single" w:sz="4" w:space="0" w:color="auto"/>
              <w:bottom w:val="single" w:sz="4" w:space="0" w:color="auto"/>
              <w:right w:val="single" w:sz="4" w:space="0" w:color="auto"/>
            </w:tcBorders>
            <w:vAlign w:val="center"/>
          </w:tcPr>
          <w:p w14:paraId="7C9AF490"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副秘书长</w:t>
            </w:r>
          </w:p>
        </w:tc>
        <w:tc>
          <w:tcPr>
            <w:tcW w:w="1024" w:type="pct"/>
            <w:tcBorders>
              <w:top w:val="single" w:sz="2" w:space="0" w:color="000000"/>
              <w:left w:val="single" w:sz="4" w:space="0" w:color="auto"/>
              <w:bottom w:val="single" w:sz="2" w:space="0" w:color="000000"/>
              <w:right w:val="single" w:sz="4" w:space="0" w:color="auto"/>
            </w:tcBorders>
            <w:vAlign w:val="center"/>
          </w:tcPr>
          <w:p w14:paraId="5FA53E22"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广西人工智能学会</w:t>
            </w:r>
          </w:p>
        </w:tc>
        <w:tc>
          <w:tcPr>
            <w:tcW w:w="1798" w:type="pct"/>
            <w:tcBorders>
              <w:top w:val="single" w:sz="4" w:space="0" w:color="auto"/>
              <w:left w:val="single" w:sz="4" w:space="0" w:color="auto"/>
              <w:bottom w:val="single" w:sz="4" w:space="0" w:color="auto"/>
              <w:right w:val="single" w:sz="4" w:space="0" w:color="auto"/>
            </w:tcBorders>
            <w:vAlign w:val="center"/>
          </w:tcPr>
          <w:p w14:paraId="614D8813" w14:textId="1CC7B674"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负责标准提出、归口、宣传、推广应用，组织宣贯活动等相关工作</w:t>
            </w:r>
          </w:p>
        </w:tc>
      </w:tr>
      <w:tr w:rsidR="001B17DF" w:rsidRPr="00142D11" w14:paraId="0BFC060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0AA7B9E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0288BF84" w14:textId="718807F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52</w:t>
            </w:r>
          </w:p>
        </w:tc>
        <w:tc>
          <w:tcPr>
            <w:tcW w:w="760" w:type="pct"/>
            <w:tcBorders>
              <w:top w:val="single" w:sz="4" w:space="0" w:color="auto"/>
              <w:left w:val="single" w:sz="4" w:space="0" w:color="auto"/>
              <w:bottom w:val="single" w:sz="4" w:space="0" w:color="auto"/>
              <w:right w:val="single" w:sz="4" w:space="0" w:color="008000"/>
            </w:tcBorders>
            <w:vAlign w:val="center"/>
          </w:tcPr>
          <w:p w14:paraId="6142C92A" w14:textId="2E620C90"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color w:val="0D0D0D" w:themeColor="text1" w:themeTint="F2"/>
                <w:sz w:val="28"/>
                <w:szCs w:val="28"/>
                <w:lang w:bidi="ar"/>
              </w:rPr>
              <w:t>文军</w:t>
            </w:r>
          </w:p>
        </w:tc>
        <w:tc>
          <w:tcPr>
            <w:tcW w:w="1024" w:type="pct"/>
            <w:tcBorders>
              <w:top w:val="single" w:sz="4" w:space="0" w:color="auto"/>
              <w:left w:val="single" w:sz="4" w:space="0" w:color="auto"/>
              <w:bottom w:val="single" w:sz="4" w:space="0" w:color="auto"/>
              <w:right w:val="single" w:sz="4" w:space="0" w:color="auto"/>
            </w:tcBorders>
            <w:vAlign w:val="center"/>
          </w:tcPr>
          <w:p w14:paraId="5A2C479E" w14:textId="7BE509E8"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呼吸科主任/副主任医师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6FC45FC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桂林市第三人民医院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5B9C086C" w14:textId="1D3433F0"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负责提供临床呼吸及结核医疗专业技术知识及临床验证、宣传贯彻、推广应用等相关工作</w:t>
            </w:r>
          </w:p>
        </w:tc>
      </w:tr>
      <w:tr w:rsidR="001B17DF" w:rsidRPr="00142D11" w14:paraId="58674566"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36EB8125"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B845406" w14:textId="5F93748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53</w:t>
            </w:r>
          </w:p>
        </w:tc>
        <w:tc>
          <w:tcPr>
            <w:tcW w:w="760" w:type="pct"/>
            <w:tcBorders>
              <w:top w:val="single" w:sz="4" w:space="0" w:color="auto"/>
              <w:left w:val="single" w:sz="4" w:space="0" w:color="auto"/>
              <w:bottom w:val="single" w:sz="4" w:space="0" w:color="auto"/>
              <w:right w:val="single" w:sz="4" w:space="0" w:color="008000"/>
            </w:tcBorders>
            <w:vAlign w:val="center"/>
          </w:tcPr>
          <w:p w14:paraId="5E81135D" w14:textId="5327DE3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赵晓庆</w:t>
            </w:r>
          </w:p>
        </w:tc>
        <w:tc>
          <w:tcPr>
            <w:tcW w:w="1024" w:type="pct"/>
            <w:tcBorders>
              <w:top w:val="single" w:sz="4" w:space="0" w:color="auto"/>
              <w:left w:val="single" w:sz="4" w:space="0" w:color="auto"/>
              <w:bottom w:val="single" w:sz="4" w:space="0" w:color="auto"/>
              <w:right w:val="single" w:sz="4" w:space="0" w:color="auto"/>
            </w:tcBorders>
            <w:vAlign w:val="center"/>
          </w:tcPr>
          <w:p w14:paraId="18D0AD2E"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主管护师</w:t>
            </w:r>
          </w:p>
        </w:tc>
        <w:tc>
          <w:tcPr>
            <w:tcW w:w="1024" w:type="pct"/>
            <w:tcBorders>
              <w:top w:val="single" w:sz="2" w:space="0" w:color="000000"/>
              <w:left w:val="single" w:sz="4" w:space="0" w:color="auto"/>
              <w:bottom w:val="single" w:sz="2" w:space="0" w:color="000000"/>
              <w:right w:val="single" w:sz="4" w:space="0" w:color="auto"/>
            </w:tcBorders>
            <w:vAlign w:val="center"/>
          </w:tcPr>
          <w:p w14:paraId="189081C0"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中国人民解放军南部战区总医院</w:t>
            </w:r>
          </w:p>
        </w:tc>
        <w:tc>
          <w:tcPr>
            <w:tcW w:w="1798" w:type="pct"/>
            <w:tcBorders>
              <w:top w:val="single" w:sz="4" w:space="0" w:color="auto"/>
              <w:left w:val="single" w:sz="4" w:space="0" w:color="auto"/>
              <w:bottom w:val="single" w:sz="4" w:space="0" w:color="auto"/>
              <w:right w:val="single" w:sz="4" w:space="0" w:color="auto"/>
            </w:tcBorders>
            <w:vAlign w:val="center"/>
          </w:tcPr>
          <w:p w14:paraId="7ACE5386"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负责护理流程标准化、临床护理数据采集与验证宣传推广等相关工作</w:t>
            </w:r>
          </w:p>
        </w:tc>
      </w:tr>
      <w:tr w:rsidR="001B17DF" w:rsidRPr="00142D11" w14:paraId="12813D17"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55A3350"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1F20B71" w14:textId="03C63133"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54</w:t>
            </w:r>
          </w:p>
        </w:tc>
        <w:tc>
          <w:tcPr>
            <w:tcW w:w="760" w:type="pct"/>
            <w:tcBorders>
              <w:top w:val="single" w:sz="4" w:space="0" w:color="auto"/>
              <w:left w:val="single" w:sz="4" w:space="0" w:color="auto"/>
              <w:bottom w:val="single" w:sz="4" w:space="0" w:color="auto"/>
              <w:right w:val="single" w:sz="4" w:space="0" w:color="008000"/>
            </w:tcBorders>
            <w:vAlign w:val="center"/>
          </w:tcPr>
          <w:p w14:paraId="0CDE2E81" w14:textId="5E98409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裴毅</w:t>
            </w:r>
          </w:p>
        </w:tc>
        <w:tc>
          <w:tcPr>
            <w:tcW w:w="1024" w:type="pct"/>
            <w:tcBorders>
              <w:top w:val="single" w:sz="4" w:space="0" w:color="auto"/>
              <w:left w:val="single" w:sz="4" w:space="0" w:color="auto"/>
              <w:bottom w:val="single" w:sz="4" w:space="0" w:color="auto"/>
              <w:right w:val="single" w:sz="4" w:space="0" w:color="auto"/>
            </w:tcBorders>
            <w:vAlign w:val="center"/>
          </w:tcPr>
          <w:p w14:paraId="42AAB32D"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董事长</w:t>
            </w:r>
          </w:p>
        </w:tc>
        <w:tc>
          <w:tcPr>
            <w:tcW w:w="1024" w:type="pct"/>
            <w:tcBorders>
              <w:top w:val="single" w:sz="2" w:space="0" w:color="000000"/>
              <w:left w:val="single" w:sz="4" w:space="0" w:color="auto"/>
              <w:bottom w:val="single" w:sz="2" w:space="0" w:color="000000"/>
              <w:right w:val="single" w:sz="4" w:space="0" w:color="auto"/>
            </w:tcBorders>
            <w:vAlign w:val="center"/>
          </w:tcPr>
          <w:p w14:paraId="29A8948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长沙东彦文信息科技有限公司</w:t>
            </w:r>
          </w:p>
        </w:tc>
        <w:tc>
          <w:tcPr>
            <w:tcW w:w="1798" w:type="pct"/>
            <w:tcBorders>
              <w:top w:val="single" w:sz="4" w:space="0" w:color="auto"/>
              <w:left w:val="single" w:sz="4" w:space="0" w:color="auto"/>
              <w:bottom w:val="single" w:sz="4" w:space="0" w:color="auto"/>
              <w:right w:val="single" w:sz="4" w:space="0" w:color="auto"/>
            </w:tcBorders>
            <w:vAlign w:val="center"/>
          </w:tcPr>
          <w:p w14:paraId="43579879" w14:textId="0FAAEAF3"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负责标准宣传贯彻，评估、技术支撑、推广应用等相关工作</w:t>
            </w:r>
          </w:p>
        </w:tc>
      </w:tr>
      <w:tr w:rsidR="001B17DF" w:rsidRPr="00142D11" w14:paraId="76A599B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E3558C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58B30E5F" w14:textId="506F705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55</w:t>
            </w:r>
          </w:p>
        </w:tc>
        <w:tc>
          <w:tcPr>
            <w:tcW w:w="760" w:type="pct"/>
            <w:tcBorders>
              <w:top w:val="single" w:sz="4" w:space="0" w:color="auto"/>
              <w:left w:val="single" w:sz="4" w:space="0" w:color="auto"/>
              <w:bottom w:val="single" w:sz="4" w:space="0" w:color="auto"/>
              <w:right w:val="single" w:sz="4" w:space="0" w:color="008000"/>
            </w:tcBorders>
            <w:vAlign w:val="center"/>
          </w:tcPr>
          <w:p w14:paraId="03115AC0" w14:textId="0DAD9ED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吴林峰</w:t>
            </w:r>
          </w:p>
        </w:tc>
        <w:tc>
          <w:tcPr>
            <w:tcW w:w="1024" w:type="pct"/>
            <w:tcBorders>
              <w:top w:val="single" w:sz="4" w:space="0" w:color="auto"/>
              <w:left w:val="single" w:sz="4" w:space="0" w:color="auto"/>
              <w:bottom w:val="single" w:sz="4" w:space="0" w:color="auto"/>
              <w:right w:val="single" w:sz="4" w:space="0" w:color="auto"/>
            </w:tcBorders>
            <w:vAlign w:val="center"/>
          </w:tcPr>
          <w:p w14:paraId="4BD31E7D" w14:textId="48EB248E"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市场部总监/记者</w:t>
            </w:r>
          </w:p>
        </w:tc>
        <w:tc>
          <w:tcPr>
            <w:tcW w:w="1024" w:type="pct"/>
            <w:tcBorders>
              <w:top w:val="single" w:sz="2" w:space="0" w:color="000000"/>
              <w:left w:val="single" w:sz="4" w:space="0" w:color="auto"/>
              <w:bottom w:val="single" w:sz="2" w:space="0" w:color="000000"/>
              <w:right w:val="single" w:sz="4" w:space="0" w:color="auto"/>
            </w:tcBorders>
            <w:vAlign w:val="center"/>
          </w:tcPr>
          <w:p w14:paraId="7D4577B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桂林融媒体中心</w:t>
            </w:r>
          </w:p>
        </w:tc>
        <w:tc>
          <w:tcPr>
            <w:tcW w:w="1798" w:type="pct"/>
            <w:tcBorders>
              <w:top w:val="single" w:sz="4" w:space="0" w:color="auto"/>
              <w:left w:val="single" w:sz="4" w:space="0" w:color="auto"/>
              <w:bottom w:val="single" w:sz="4" w:space="0" w:color="auto"/>
              <w:right w:val="single" w:sz="4" w:space="0" w:color="auto"/>
            </w:tcBorders>
            <w:vAlign w:val="center"/>
          </w:tcPr>
          <w:p w14:paraId="6D0F1500"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负责标准宣传、策划、媒体传播与社会影响力建设等相关工作</w:t>
            </w:r>
          </w:p>
        </w:tc>
      </w:tr>
      <w:tr w:rsidR="001B17DF" w:rsidRPr="00142D11" w14:paraId="5E6D26E3"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E709AFE"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04C93F0" w14:textId="3F9B935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56</w:t>
            </w:r>
          </w:p>
        </w:tc>
        <w:tc>
          <w:tcPr>
            <w:tcW w:w="760" w:type="pct"/>
            <w:tcBorders>
              <w:top w:val="single" w:sz="4" w:space="0" w:color="auto"/>
              <w:left w:val="single" w:sz="4" w:space="0" w:color="auto"/>
              <w:bottom w:val="single" w:sz="4" w:space="0" w:color="auto"/>
              <w:right w:val="single" w:sz="4" w:space="0" w:color="008000"/>
            </w:tcBorders>
            <w:vAlign w:val="center"/>
          </w:tcPr>
          <w:p w14:paraId="4A06A692" w14:textId="683B26C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徐莹波</w:t>
            </w:r>
          </w:p>
        </w:tc>
        <w:tc>
          <w:tcPr>
            <w:tcW w:w="1024" w:type="pct"/>
            <w:tcBorders>
              <w:top w:val="single" w:sz="4" w:space="0" w:color="auto"/>
              <w:left w:val="single" w:sz="4" w:space="0" w:color="auto"/>
              <w:bottom w:val="single" w:sz="4" w:space="0" w:color="auto"/>
              <w:right w:val="single" w:sz="4" w:space="0" w:color="auto"/>
            </w:tcBorders>
            <w:vAlign w:val="center"/>
          </w:tcPr>
          <w:p w14:paraId="7C310594" w14:textId="7A30EB35"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原经济部副主任/主任记者</w:t>
            </w:r>
          </w:p>
        </w:tc>
        <w:tc>
          <w:tcPr>
            <w:tcW w:w="1024" w:type="pct"/>
            <w:tcBorders>
              <w:top w:val="single" w:sz="2" w:space="0" w:color="000000"/>
              <w:left w:val="single" w:sz="4" w:space="0" w:color="auto"/>
              <w:bottom w:val="single" w:sz="2" w:space="0" w:color="000000"/>
              <w:right w:val="single" w:sz="4" w:space="0" w:color="auto"/>
            </w:tcBorders>
            <w:vAlign w:val="center"/>
          </w:tcPr>
          <w:p w14:paraId="7FAFF719"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桂林融媒体中心</w:t>
            </w:r>
          </w:p>
        </w:tc>
        <w:tc>
          <w:tcPr>
            <w:tcW w:w="1798" w:type="pct"/>
            <w:tcBorders>
              <w:top w:val="single" w:sz="4" w:space="0" w:color="auto"/>
              <w:left w:val="single" w:sz="4" w:space="0" w:color="auto"/>
              <w:bottom w:val="single" w:sz="4" w:space="0" w:color="auto"/>
              <w:right w:val="single" w:sz="4" w:space="0" w:color="auto"/>
            </w:tcBorders>
            <w:vAlign w:val="center"/>
          </w:tcPr>
          <w:p w14:paraId="1CA76F7F"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负责标准宣传、策划、媒体传播与社会影响力建设等相关工作</w:t>
            </w:r>
          </w:p>
        </w:tc>
      </w:tr>
      <w:tr w:rsidR="001B17DF" w:rsidRPr="00142D11" w14:paraId="4C30761D"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9B1D2D9"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6C1A3A5A" w14:textId="50F6DE0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57</w:t>
            </w:r>
          </w:p>
        </w:tc>
        <w:tc>
          <w:tcPr>
            <w:tcW w:w="760" w:type="pct"/>
            <w:tcBorders>
              <w:top w:val="single" w:sz="4" w:space="0" w:color="auto"/>
              <w:left w:val="single" w:sz="4" w:space="0" w:color="auto"/>
              <w:bottom w:val="single" w:sz="4" w:space="0" w:color="auto"/>
              <w:right w:val="single" w:sz="4" w:space="0" w:color="008000"/>
            </w:tcBorders>
            <w:vAlign w:val="center"/>
          </w:tcPr>
          <w:p w14:paraId="1C79C4CF" w14:textId="54D435A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陶毅</w:t>
            </w:r>
          </w:p>
        </w:tc>
        <w:tc>
          <w:tcPr>
            <w:tcW w:w="1024" w:type="pct"/>
            <w:tcBorders>
              <w:top w:val="single" w:sz="4" w:space="0" w:color="auto"/>
              <w:left w:val="single" w:sz="4" w:space="0" w:color="auto"/>
              <w:bottom w:val="single" w:sz="4" w:space="0" w:color="auto"/>
              <w:right w:val="single" w:sz="4" w:space="0" w:color="auto"/>
            </w:tcBorders>
            <w:vAlign w:val="center"/>
          </w:tcPr>
          <w:p w14:paraId="067FF3B9" w14:textId="669AA4ED"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75B5AE5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广西壮族自治区南溪山医院</w:t>
            </w:r>
          </w:p>
        </w:tc>
        <w:tc>
          <w:tcPr>
            <w:tcW w:w="1798" w:type="pct"/>
            <w:tcBorders>
              <w:top w:val="single" w:sz="4" w:space="0" w:color="auto"/>
              <w:left w:val="single" w:sz="4" w:space="0" w:color="auto"/>
              <w:bottom w:val="single" w:sz="4" w:space="0" w:color="auto"/>
              <w:right w:val="single" w:sz="4" w:space="0" w:color="auto"/>
            </w:tcBorders>
            <w:vAlign w:val="center"/>
          </w:tcPr>
          <w:p w14:paraId="55EEFB6D" w14:textId="61BD699F"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负责标准数据采集、宣传贯彻，评估、技术支撑、推广应用等相关工作</w:t>
            </w:r>
          </w:p>
        </w:tc>
      </w:tr>
      <w:tr w:rsidR="001B17DF" w:rsidRPr="00142D11" w14:paraId="581EA30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49D5570"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6252C552" w14:textId="25F289CD"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58</w:t>
            </w:r>
          </w:p>
        </w:tc>
        <w:tc>
          <w:tcPr>
            <w:tcW w:w="760" w:type="pct"/>
            <w:tcBorders>
              <w:top w:val="single" w:sz="4" w:space="0" w:color="auto"/>
              <w:left w:val="single" w:sz="4" w:space="0" w:color="auto"/>
              <w:bottom w:val="single" w:sz="4" w:space="0" w:color="auto"/>
              <w:right w:val="single" w:sz="4" w:space="0" w:color="008000"/>
            </w:tcBorders>
            <w:vAlign w:val="center"/>
          </w:tcPr>
          <w:p w14:paraId="7A30177D" w14:textId="453D78DE"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黄柳宜</w:t>
            </w:r>
          </w:p>
        </w:tc>
        <w:tc>
          <w:tcPr>
            <w:tcW w:w="1024" w:type="pct"/>
            <w:tcBorders>
              <w:top w:val="single" w:sz="4" w:space="0" w:color="auto"/>
              <w:left w:val="single" w:sz="4" w:space="0" w:color="auto"/>
              <w:bottom w:val="single" w:sz="4" w:space="0" w:color="auto"/>
              <w:right w:val="single" w:sz="4" w:space="0" w:color="auto"/>
            </w:tcBorders>
            <w:vAlign w:val="center"/>
          </w:tcPr>
          <w:p w14:paraId="22021843" w14:textId="62760FCF"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科长/高级工程师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456993F0"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阳朔县人民医院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7E5D309B"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负责基层医院数据采集、流程验证，参与应用反馈与优化、宣贯、推广应用等相关工作</w:t>
            </w:r>
          </w:p>
        </w:tc>
      </w:tr>
      <w:tr w:rsidR="001B17DF" w:rsidRPr="00142D11" w14:paraId="5DB0B901"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EA3D36B"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7C39045E" w14:textId="02E38CF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59</w:t>
            </w:r>
          </w:p>
        </w:tc>
        <w:tc>
          <w:tcPr>
            <w:tcW w:w="760" w:type="pct"/>
            <w:tcBorders>
              <w:top w:val="single" w:sz="4" w:space="0" w:color="auto"/>
              <w:left w:val="single" w:sz="4" w:space="0" w:color="auto"/>
              <w:bottom w:val="single" w:sz="4" w:space="0" w:color="auto"/>
              <w:right w:val="single" w:sz="4" w:space="0" w:color="008000"/>
            </w:tcBorders>
            <w:vAlign w:val="center"/>
          </w:tcPr>
          <w:p w14:paraId="2A60C245" w14:textId="1C68D17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李丽娟</w:t>
            </w:r>
          </w:p>
        </w:tc>
        <w:tc>
          <w:tcPr>
            <w:tcW w:w="1024" w:type="pct"/>
            <w:tcBorders>
              <w:top w:val="single" w:sz="4" w:space="0" w:color="auto"/>
              <w:left w:val="single" w:sz="4" w:space="0" w:color="auto"/>
              <w:bottom w:val="single" w:sz="4" w:space="0" w:color="auto"/>
              <w:right w:val="single" w:sz="4" w:space="0" w:color="auto"/>
            </w:tcBorders>
            <w:vAlign w:val="center"/>
          </w:tcPr>
          <w:p w14:paraId="5D09A788" w14:textId="3DACBF63"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副书记（原信息科科长）/高级工程师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566CFDC6" w14:textId="5E78F444"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灵川县人民医院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2E5067F4"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负责基层医院数据采集、流程验证，参与应用反馈与优化、宣贯、推广应用、综合协调等相关工作</w:t>
            </w:r>
          </w:p>
        </w:tc>
      </w:tr>
      <w:tr w:rsidR="001B17DF" w:rsidRPr="00142D11" w14:paraId="53A69B6D"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7F34D5C9"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3CE28F6" w14:textId="1DF29B19"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60</w:t>
            </w:r>
          </w:p>
        </w:tc>
        <w:tc>
          <w:tcPr>
            <w:tcW w:w="760" w:type="pct"/>
            <w:tcBorders>
              <w:top w:val="single" w:sz="4" w:space="0" w:color="auto"/>
              <w:left w:val="single" w:sz="4" w:space="0" w:color="auto"/>
              <w:bottom w:val="single" w:sz="4" w:space="0" w:color="auto"/>
              <w:right w:val="single" w:sz="4" w:space="0" w:color="008000"/>
            </w:tcBorders>
            <w:vAlign w:val="center"/>
          </w:tcPr>
          <w:p w14:paraId="5FB6527F" w14:textId="32697C3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黄敏</w:t>
            </w:r>
          </w:p>
        </w:tc>
        <w:tc>
          <w:tcPr>
            <w:tcW w:w="1024" w:type="pct"/>
            <w:tcBorders>
              <w:top w:val="single" w:sz="4" w:space="0" w:color="auto"/>
              <w:left w:val="single" w:sz="4" w:space="0" w:color="auto"/>
              <w:bottom w:val="single" w:sz="4" w:space="0" w:color="auto"/>
              <w:right w:val="single" w:sz="4" w:space="0" w:color="auto"/>
            </w:tcBorders>
            <w:vAlign w:val="center"/>
          </w:tcPr>
          <w:p w14:paraId="7087CAFE" w14:textId="381B20DA"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合伙人/律师</w:t>
            </w:r>
          </w:p>
        </w:tc>
        <w:tc>
          <w:tcPr>
            <w:tcW w:w="1024" w:type="pct"/>
            <w:tcBorders>
              <w:top w:val="single" w:sz="2" w:space="0" w:color="000000"/>
              <w:left w:val="single" w:sz="4" w:space="0" w:color="auto"/>
              <w:bottom w:val="single" w:sz="2" w:space="0" w:color="000000"/>
              <w:right w:val="single" w:sz="4" w:space="0" w:color="auto"/>
            </w:tcBorders>
            <w:vAlign w:val="center"/>
          </w:tcPr>
          <w:p w14:paraId="248371F4"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广西君美律师事务所</w:t>
            </w:r>
          </w:p>
        </w:tc>
        <w:tc>
          <w:tcPr>
            <w:tcW w:w="1798" w:type="pct"/>
            <w:tcBorders>
              <w:top w:val="single" w:sz="4" w:space="0" w:color="auto"/>
              <w:left w:val="single" w:sz="4" w:space="0" w:color="auto"/>
              <w:bottom w:val="single" w:sz="4" w:space="0" w:color="auto"/>
              <w:right w:val="single" w:sz="4" w:space="0" w:color="auto"/>
            </w:tcBorders>
            <w:vAlign w:val="center"/>
          </w:tcPr>
          <w:p w14:paraId="61B764E5" w14:textId="3E8D279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负责标准法律合</w:t>
            </w:r>
            <w:proofErr w:type="gramStart"/>
            <w:r w:rsidRPr="00142D11">
              <w:rPr>
                <w:rFonts w:asciiTheme="minorEastAsia" w:eastAsiaTheme="minorEastAsia" w:hAnsiTheme="minorEastAsia" w:cs="Segoe UI" w:hint="eastAsia"/>
                <w:color w:val="0D0D0D" w:themeColor="text1" w:themeTint="F2"/>
                <w:sz w:val="28"/>
                <w:szCs w:val="28"/>
                <w:shd w:val="clear" w:color="auto" w:fill="FFFFFF"/>
              </w:rPr>
              <w:t>规</w:t>
            </w:r>
            <w:proofErr w:type="gramEnd"/>
            <w:r w:rsidRPr="00142D11">
              <w:rPr>
                <w:rFonts w:asciiTheme="minorEastAsia" w:eastAsiaTheme="minorEastAsia" w:hAnsiTheme="minorEastAsia" w:cs="Segoe UI" w:hint="eastAsia"/>
                <w:color w:val="0D0D0D" w:themeColor="text1" w:themeTint="F2"/>
                <w:sz w:val="28"/>
                <w:szCs w:val="28"/>
                <w:shd w:val="clear" w:color="auto" w:fill="FFFFFF"/>
              </w:rPr>
              <w:t>性审查，参与知识产权与数据安全条款制定、宣传等相关工作</w:t>
            </w:r>
          </w:p>
        </w:tc>
      </w:tr>
      <w:tr w:rsidR="001B17DF" w:rsidRPr="00142D11" w14:paraId="229E7CF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C1BC7A2"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73B6DCD0" w14:textId="28FA79B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61</w:t>
            </w:r>
          </w:p>
        </w:tc>
        <w:tc>
          <w:tcPr>
            <w:tcW w:w="760" w:type="pct"/>
            <w:tcBorders>
              <w:top w:val="single" w:sz="4" w:space="0" w:color="auto"/>
              <w:left w:val="single" w:sz="4" w:space="0" w:color="auto"/>
              <w:bottom w:val="single" w:sz="4" w:space="0" w:color="auto"/>
              <w:right w:val="single" w:sz="4" w:space="0" w:color="008000"/>
            </w:tcBorders>
            <w:vAlign w:val="center"/>
          </w:tcPr>
          <w:p w14:paraId="39A59690" w14:textId="670631F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黄笛</w:t>
            </w:r>
          </w:p>
        </w:tc>
        <w:tc>
          <w:tcPr>
            <w:tcW w:w="1024" w:type="pct"/>
            <w:tcBorders>
              <w:top w:val="single" w:sz="4" w:space="0" w:color="auto"/>
              <w:left w:val="single" w:sz="4" w:space="0" w:color="auto"/>
              <w:bottom w:val="single" w:sz="4" w:space="0" w:color="auto"/>
              <w:right w:val="single" w:sz="4" w:space="0" w:color="auto"/>
            </w:tcBorders>
            <w:vAlign w:val="center"/>
          </w:tcPr>
          <w:p w14:paraId="208DF6B8"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副主任医师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013EB39C"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桂林医科大学第二附属医院</w:t>
            </w:r>
          </w:p>
        </w:tc>
        <w:tc>
          <w:tcPr>
            <w:tcW w:w="1798" w:type="pct"/>
            <w:tcBorders>
              <w:top w:val="single" w:sz="4" w:space="0" w:color="auto"/>
              <w:left w:val="single" w:sz="4" w:space="0" w:color="auto"/>
              <w:bottom w:val="single" w:sz="4" w:space="0" w:color="auto"/>
              <w:right w:val="single" w:sz="4" w:space="0" w:color="auto"/>
            </w:tcBorders>
            <w:vAlign w:val="center"/>
          </w:tcPr>
          <w:p w14:paraId="5D7D1514" w14:textId="61048C0C"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负责提供临床呼吸与感染医疗专业技术知识，参与临床验证及教学医院数据支持、标准宣贯，推广应用等相关工作</w:t>
            </w:r>
          </w:p>
        </w:tc>
      </w:tr>
      <w:tr w:rsidR="001B17DF" w:rsidRPr="00142D11" w14:paraId="5A6779E7"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134A0313"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07996BC0" w14:textId="40C6522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62</w:t>
            </w:r>
          </w:p>
        </w:tc>
        <w:tc>
          <w:tcPr>
            <w:tcW w:w="760" w:type="pct"/>
            <w:tcBorders>
              <w:top w:val="single" w:sz="4" w:space="0" w:color="auto"/>
              <w:left w:val="single" w:sz="4" w:space="0" w:color="auto"/>
              <w:bottom w:val="single" w:sz="4" w:space="0" w:color="auto"/>
              <w:right w:val="single" w:sz="4" w:space="0" w:color="008000"/>
            </w:tcBorders>
            <w:vAlign w:val="center"/>
          </w:tcPr>
          <w:p w14:paraId="352C7608" w14:textId="494217D7"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张文军</w:t>
            </w:r>
          </w:p>
        </w:tc>
        <w:tc>
          <w:tcPr>
            <w:tcW w:w="1024" w:type="pct"/>
            <w:tcBorders>
              <w:top w:val="single" w:sz="4" w:space="0" w:color="auto"/>
              <w:left w:val="single" w:sz="4" w:space="0" w:color="auto"/>
              <w:bottom w:val="single" w:sz="4" w:space="0" w:color="auto"/>
              <w:right w:val="single" w:sz="4" w:space="0" w:color="auto"/>
            </w:tcBorders>
            <w:vAlign w:val="center"/>
          </w:tcPr>
          <w:p w14:paraId="05B8DF23" w14:textId="5F5C45FC"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bookmarkStart w:id="15" w:name="OLE_LINK23"/>
            <w:bookmarkStart w:id="16" w:name="OLE_LINK22"/>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科长/高级工程师</w:t>
            </w:r>
            <w:bookmarkEnd w:id="15"/>
            <w:bookmarkEnd w:id="16"/>
          </w:p>
        </w:tc>
        <w:tc>
          <w:tcPr>
            <w:tcW w:w="1024" w:type="pct"/>
            <w:tcBorders>
              <w:top w:val="single" w:sz="2" w:space="0" w:color="000000"/>
              <w:left w:val="single" w:sz="4" w:space="0" w:color="auto"/>
              <w:bottom w:val="single" w:sz="2" w:space="0" w:color="000000"/>
              <w:right w:val="single" w:sz="4" w:space="0" w:color="auto"/>
            </w:tcBorders>
            <w:vAlign w:val="center"/>
          </w:tcPr>
          <w:p w14:paraId="2054E71B"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桂林市中医医院</w:t>
            </w:r>
          </w:p>
        </w:tc>
        <w:tc>
          <w:tcPr>
            <w:tcW w:w="1798" w:type="pct"/>
            <w:tcBorders>
              <w:top w:val="single" w:sz="4" w:space="0" w:color="auto"/>
              <w:left w:val="single" w:sz="4" w:space="0" w:color="auto"/>
              <w:bottom w:val="single" w:sz="4" w:space="0" w:color="auto"/>
              <w:right w:val="single" w:sz="4" w:space="0" w:color="auto"/>
            </w:tcBorders>
            <w:vAlign w:val="center"/>
          </w:tcPr>
          <w:p w14:paraId="7432C2C8" w14:textId="58865C6F"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负责标准数据采集、宣传贯彻，评估、技术支撑、推广应用等相关工作</w:t>
            </w:r>
          </w:p>
        </w:tc>
      </w:tr>
      <w:tr w:rsidR="001B17DF" w:rsidRPr="00142D11" w14:paraId="11304341"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86BC8EA"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30E122A2" w14:textId="1964BB2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63</w:t>
            </w:r>
          </w:p>
        </w:tc>
        <w:tc>
          <w:tcPr>
            <w:tcW w:w="760" w:type="pct"/>
            <w:tcBorders>
              <w:top w:val="single" w:sz="4" w:space="0" w:color="auto"/>
              <w:left w:val="single" w:sz="4" w:space="0" w:color="auto"/>
              <w:bottom w:val="single" w:sz="4" w:space="0" w:color="auto"/>
              <w:right w:val="single" w:sz="4" w:space="0" w:color="008000"/>
            </w:tcBorders>
            <w:vAlign w:val="center"/>
          </w:tcPr>
          <w:p w14:paraId="4EBC6783" w14:textId="23C753A8"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王韩勇</w:t>
            </w:r>
          </w:p>
        </w:tc>
        <w:tc>
          <w:tcPr>
            <w:tcW w:w="1024" w:type="pct"/>
            <w:tcBorders>
              <w:top w:val="single" w:sz="4" w:space="0" w:color="auto"/>
              <w:left w:val="single" w:sz="4" w:space="0" w:color="auto"/>
              <w:bottom w:val="single" w:sz="4" w:space="0" w:color="auto"/>
              <w:right w:val="single" w:sz="4" w:space="0" w:color="auto"/>
            </w:tcBorders>
            <w:vAlign w:val="center"/>
          </w:tcPr>
          <w:p w14:paraId="2CDBE934" w14:textId="436657AF"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w:t>
            </w:r>
            <w:proofErr w:type="gramStart"/>
            <w:r w:rsidRPr="00142D11">
              <w:rPr>
                <w:rFonts w:asciiTheme="minorEastAsia" w:eastAsiaTheme="minorEastAsia" w:hAnsiTheme="minorEastAsia" w:hint="eastAsia"/>
                <w:color w:val="0D0D0D" w:themeColor="text1" w:themeTint="F2"/>
                <w:sz w:val="28"/>
                <w:szCs w:val="28"/>
              </w:rPr>
              <w:t>科</w:t>
            </w:r>
            <w:proofErr w:type="gramEnd"/>
            <w:r w:rsidRPr="00142D11">
              <w:rPr>
                <w:rFonts w:asciiTheme="minorEastAsia" w:eastAsiaTheme="minorEastAsia" w:hAnsiTheme="minorEastAsia" w:hint="eastAsia"/>
                <w:color w:val="0D0D0D" w:themeColor="text1" w:themeTint="F2"/>
                <w:sz w:val="28"/>
                <w:szCs w:val="28"/>
              </w:rPr>
              <w:t>科长/工程师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0B8E36D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全州县人民医院</w:t>
            </w:r>
          </w:p>
        </w:tc>
        <w:tc>
          <w:tcPr>
            <w:tcW w:w="1798" w:type="pct"/>
            <w:tcBorders>
              <w:top w:val="single" w:sz="4" w:space="0" w:color="auto"/>
              <w:left w:val="single" w:sz="4" w:space="0" w:color="auto"/>
              <w:bottom w:val="single" w:sz="4" w:space="0" w:color="auto"/>
              <w:right w:val="single" w:sz="4" w:space="0" w:color="auto"/>
            </w:tcBorders>
            <w:vAlign w:val="center"/>
          </w:tcPr>
          <w:p w14:paraId="69DAFD31"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负责基层医院数据采集、流程验证，参与应用反馈与优化、宣贯、推广应用等相关工作</w:t>
            </w:r>
          </w:p>
        </w:tc>
      </w:tr>
      <w:tr w:rsidR="001B17DF" w:rsidRPr="00142D11" w14:paraId="226EB620"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3F3A84C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6C9E285D" w14:textId="6A07905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64</w:t>
            </w:r>
          </w:p>
        </w:tc>
        <w:tc>
          <w:tcPr>
            <w:tcW w:w="760" w:type="pct"/>
            <w:tcBorders>
              <w:top w:val="single" w:sz="4" w:space="0" w:color="auto"/>
              <w:left w:val="single" w:sz="4" w:space="0" w:color="auto"/>
              <w:bottom w:val="single" w:sz="4" w:space="0" w:color="auto"/>
              <w:right w:val="single" w:sz="4" w:space="0" w:color="008000"/>
            </w:tcBorders>
            <w:vAlign w:val="center"/>
          </w:tcPr>
          <w:p w14:paraId="0390D129" w14:textId="47FA691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黄润彪</w:t>
            </w:r>
          </w:p>
        </w:tc>
        <w:tc>
          <w:tcPr>
            <w:tcW w:w="1024" w:type="pct"/>
            <w:tcBorders>
              <w:top w:val="single" w:sz="4" w:space="0" w:color="auto"/>
              <w:left w:val="single" w:sz="4" w:space="0" w:color="auto"/>
              <w:bottom w:val="single" w:sz="4" w:space="0" w:color="auto"/>
              <w:right w:val="single" w:sz="4" w:space="0" w:color="auto"/>
            </w:tcBorders>
            <w:vAlign w:val="center"/>
          </w:tcPr>
          <w:p w14:paraId="65B4BC60"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信息科科长</w:t>
            </w:r>
          </w:p>
        </w:tc>
        <w:tc>
          <w:tcPr>
            <w:tcW w:w="1024" w:type="pct"/>
            <w:tcBorders>
              <w:top w:val="single" w:sz="2" w:space="0" w:color="000000"/>
              <w:left w:val="single" w:sz="4" w:space="0" w:color="auto"/>
              <w:bottom w:val="single" w:sz="2" w:space="0" w:color="000000"/>
              <w:right w:val="single" w:sz="4" w:space="0" w:color="auto"/>
            </w:tcBorders>
            <w:vAlign w:val="center"/>
          </w:tcPr>
          <w:p w14:paraId="61ABAEB3"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恭城县妇幼保健院</w:t>
            </w:r>
          </w:p>
        </w:tc>
        <w:tc>
          <w:tcPr>
            <w:tcW w:w="1798" w:type="pct"/>
            <w:tcBorders>
              <w:top w:val="single" w:sz="4" w:space="0" w:color="auto"/>
              <w:left w:val="single" w:sz="4" w:space="0" w:color="auto"/>
              <w:bottom w:val="single" w:sz="4" w:space="0" w:color="auto"/>
              <w:right w:val="single" w:sz="4" w:space="0" w:color="auto"/>
            </w:tcBorders>
            <w:vAlign w:val="center"/>
          </w:tcPr>
          <w:p w14:paraId="125A0496" w14:textId="77777777"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负责基层医院数据采集、流程验证，参与应用反馈与优化、宣贯、推广应用等相关工作</w:t>
            </w:r>
          </w:p>
        </w:tc>
      </w:tr>
      <w:tr w:rsidR="001B17DF" w:rsidRPr="00142D11" w14:paraId="1EBE556F"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2C1498E" w14:textId="3CDB44F1"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65</w:t>
            </w:r>
          </w:p>
        </w:tc>
        <w:tc>
          <w:tcPr>
            <w:tcW w:w="760" w:type="pct"/>
            <w:tcBorders>
              <w:top w:val="single" w:sz="4" w:space="0" w:color="auto"/>
              <w:left w:val="single" w:sz="4" w:space="0" w:color="auto"/>
              <w:bottom w:val="single" w:sz="4" w:space="0" w:color="auto"/>
              <w:right w:val="single" w:sz="4" w:space="0" w:color="008000"/>
            </w:tcBorders>
            <w:vAlign w:val="center"/>
          </w:tcPr>
          <w:p w14:paraId="0C4DB5FB" w14:textId="0A7F5A8B"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陈仙鹤</w:t>
            </w:r>
          </w:p>
        </w:tc>
        <w:tc>
          <w:tcPr>
            <w:tcW w:w="1024" w:type="pct"/>
            <w:tcBorders>
              <w:top w:val="single" w:sz="4" w:space="0" w:color="auto"/>
              <w:left w:val="single" w:sz="4" w:space="0" w:color="auto"/>
              <w:bottom w:val="single" w:sz="4" w:space="0" w:color="auto"/>
              <w:right w:val="single" w:sz="4" w:space="0" w:color="auto"/>
            </w:tcBorders>
            <w:vAlign w:val="center"/>
          </w:tcPr>
          <w:p w14:paraId="1C4B152F" w14:textId="27C3D721"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会长（原信息科科长）/高级工程师</w:t>
            </w:r>
          </w:p>
        </w:tc>
        <w:tc>
          <w:tcPr>
            <w:tcW w:w="1024" w:type="pct"/>
            <w:tcBorders>
              <w:top w:val="single" w:sz="2" w:space="0" w:color="000000"/>
              <w:left w:val="single" w:sz="4" w:space="0" w:color="auto"/>
              <w:bottom w:val="single" w:sz="2" w:space="0" w:color="000000"/>
              <w:right w:val="single" w:sz="4" w:space="0" w:color="auto"/>
            </w:tcBorders>
            <w:vAlign w:val="center"/>
          </w:tcPr>
          <w:p w14:paraId="07786BFE" w14:textId="09F370CB"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桂林市卫生信息学/广西壮族自治区南溪山医院</w:t>
            </w:r>
          </w:p>
        </w:tc>
        <w:tc>
          <w:tcPr>
            <w:tcW w:w="1798" w:type="pct"/>
            <w:tcBorders>
              <w:top w:val="single" w:sz="4" w:space="0" w:color="auto"/>
              <w:left w:val="single" w:sz="4" w:space="0" w:color="auto"/>
              <w:bottom w:val="single" w:sz="4" w:space="0" w:color="auto"/>
              <w:right w:val="single" w:sz="4" w:space="0" w:color="auto"/>
            </w:tcBorders>
            <w:vAlign w:val="center"/>
          </w:tcPr>
          <w:p w14:paraId="31D3A06D" w14:textId="0613D7E4"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负责标准制定、区域标准推广、医院信息化建设对接，参与实施指导、宣贯、推广应用等相关工作</w:t>
            </w:r>
          </w:p>
        </w:tc>
      </w:tr>
      <w:tr w:rsidR="001B17DF" w:rsidRPr="00142D11" w14:paraId="23F6A836"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1B114B26"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2E54EFA3" w14:textId="430467DC"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66</w:t>
            </w:r>
          </w:p>
        </w:tc>
        <w:tc>
          <w:tcPr>
            <w:tcW w:w="760" w:type="pct"/>
            <w:tcBorders>
              <w:top w:val="single" w:sz="4" w:space="0" w:color="auto"/>
              <w:left w:val="single" w:sz="4" w:space="0" w:color="auto"/>
              <w:bottom w:val="single" w:sz="4" w:space="0" w:color="auto"/>
              <w:right w:val="single" w:sz="4" w:space="0" w:color="008000"/>
            </w:tcBorders>
            <w:vAlign w:val="center"/>
          </w:tcPr>
          <w:p w14:paraId="06E04304" w14:textId="5C2FBC3A"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魏晓晴</w:t>
            </w:r>
          </w:p>
        </w:tc>
        <w:tc>
          <w:tcPr>
            <w:tcW w:w="1024" w:type="pct"/>
            <w:tcBorders>
              <w:top w:val="single" w:sz="4" w:space="0" w:color="auto"/>
              <w:left w:val="single" w:sz="4" w:space="0" w:color="auto"/>
              <w:bottom w:val="single" w:sz="4" w:space="0" w:color="auto"/>
              <w:right w:val="single" w:sz="4" w:space="0" w:color="auto"/>
            </w:tcBorders>
            <w:vAlign w:val="center"/>
          </w:tcPr>
          <w:p w14:paraId="6477B310" w14:textId="33037593"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研究生(在读)</w:t>
            </w:r>
          </w:p>
        </w:tc>
        <w:tc>
          <w:tcPr>
            <w:tcW w:w="1024" w:type="pct"/>
            <w:tcBorders>
              <w:top w:val="single" w:sz="2" w:space="0" w:color="000000"/>
              <w:left w:val="single" w:sz="4" w:space="0" w:color="auto"/>
              <w:bottom w:val="single" w:sz="2" w:space="0" w:color="000000"/>
              <w:right w:val="single" w:sz="4" w:space="0" w:color="auto"/>
            </w:tcBorders>
            <w:vAlign w:val="center"/>
          </w:tcPr>
          <w:p w14:paraId="5F1D5902"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昆明理工大学</w:t>
            </w:r>
          </w:p>
        </w:tc>
        <w:tc>
          <w:tcPr>
            <w:tcW w:w="1798" w:type="pct"/>
            <w:tcBorders>
              <w:top w:val="single" w:sz="4" w:space="0" w:color="auto"/>
              <w:left w:val="single" w:sz="4" w:space="0" w:color="auto"/>
              <w:bottom w:val="single" w:sz="4" w:space="0" w:color="auto"/>
              <w:right w:val="single" w:sz="4" w:space="0" w:color="auto"/>
            </w:tcBorders>
            <w:vAlign w:val="center"/>
          </w:tcPr>
          <w:p w14:paraId="03EC86A9" w14:textId="6F13BA3E"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不断对标准提出修改建议，后续负责翻译、国际交流合作，协助标准英文版编制等相关工作</w:t>
            </w:r>
          </w:p>
        </w:tc>
      </w:tr>
      <w:tr w:rsidR="001B17DF" w:rsidRPr="00142D11" w14:paraId="18A5004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2985A3FD"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64B6CEBB" w14:textId="017CBDA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67</w:t>
            </w:r>
          </w:p>
        </w:tc>
        <w:tc>
          <w:tcPr>
            <w:tcW w:w="760" w:type="pct"/>
            <w:tcBorders>
              <w:top w:val="single" w:sz="4" w:space="0" w:color="auto"/>
              <w:left w:val="single" w:sz="4" w:space="0" w:color="auto"/>
              <w:bottom w:val="single" w:sz="4" w:space="0" w:color="auto"/>
              <w:right w:val="single" w:sz="4" w:space="0" w:color="008000"/>
            </w:tcBorders>
            <w:vAlign w:val="center"/>
          </w:tcPr>
          <w:p w14:paraId="489FD68A" w14:textId="0B7A0FA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党正</w:t>
            </w:r>
            <w:proofErr w:type="gramStart"/>
            <w:r w:rsidRPr="00142D11">
              <w:rPr>
                <w:rFonts w:asciiTheme="minorEastAsia" w:eastAsiaTheme="minorEastAsia" w:hAnsiTheme="minorEastAsia" w:cs="仿宋_GB2312" w:hint="eastAsia"/>
                <w:color w:val="0D0D0D" w:themeColor="text1" w:themeTint="F2"/>
                <w:sz w:val="28"/>
                <w:szCs w:val="28"/>
                <w:lang w:bidi="ar"/>
              </w:rPr>
              <w:t>娣</w:t>
            </w:r>
            <w:proofErr w:type="gramEnd"/>
          </w:p>
        </w:tc>
        <w:tc>
          <w:tcPr>
            <w:tcW w:w="1024" w:type="pct"/>
            <w:tcBorders>
              <w:top w:val="single" w:sz="4" w:space="0" w:color="auto"/>
              <w:left w:val="single" w:sz="4" w:space="0" w:color="auto"/>
              <w:bottom w:val="single" w:sz="4" w:space="0" w:color="auto"/>
              <w:right w:val="single" w:sz="4" w:space="0" w:color="auto"/>
            </w:tcBorders>
            <w:vAlign w:val="center"/>
          </w:tcPr>
          <w:p w14:paraId="36F64B71" w14:textId="161B3049"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研究生（在读）</w:t>
            </w:r>
          </w:p>
        </w:tc>
        <w:tc>
          <w:tcPr>
            <w:tcW w:w="1024" w:type="pct"/>
            <w:tcBorders>
              <w:top w:val="single" w:sz="2" w:space="0" w:color="000000"/>
              <w:left w:val="single" w:sz="4" w:space="0" w:color="auto"/>
              <w:bottom w:val="single" w:sz="2" w:space="0" w:color="000000"/>
              <w:right w:val="single" w:sz="4" w:space="0" w:color="auto"/>
            </w:tcBorders>
            <w:vAlign w:val="center"/>
          </w:tcPr>
          <w:p w14:paraId="21B909B1"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昆明理工大学</w:t>
            </w:r>
          </w:p>
        </w:tc>
        <w:tc>
          <w:tcPr>
            <w:tcW w:w="1798" w:type="pct"/>
            <w:tcBorders>
              <w:top w:val="single" w:sz="4" w:space="0" w:color="auto"/>
              <w:left w:val="single" w:sz="4" w:space="0" w:color="auto"/>
              <w:bottom w:val="single" w:sz="4" w:space="0" w:color="auto"/>
              <w:right w:val="single" w:sz="4" w:space="0" w:color="auto"/>
            </w:tcBorders>
            <w:vAlign w:val="center"/>
          </w:tcPr>
          <w:p w14:paraId="52B58465" w14:textId="083579D8"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不断对标准提出修改建议，后续负责翻译、国际交流合作，协助标准英文版编制等相关工作</w:t>
            </w:r>
          </w:p>
        </w:tc>
      </w:tr>
      <w:tr w:rsidR="001B17DF" w:rsidRPr="00142D11" w14:paraId="37056544"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35AF13E" w14:textId="77777777" w:rsidR="00002725" w:rsidRPr="00142D11" w:rsidRDefault="00002725">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4B0521B0" w14:textId="06F0EA58"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68</w:t>
            </w:r>
          </w:p>
        </w:tc>
        <w:tc>
          <w:tcPr>
            <w:tcW w:w="760" w:type="pct"/>
            <w:tcBorders>
              <w:top w:val="single" w:sz="4" w:space="0" w:color="auto"/>
              <w:left w:val="single" w:sz="4" w:space="0" w:color="auto"/>
              <w:bottom w:val="single" w:sz="4" w:space="0" w:color="auto"/>
              <w:right w:val="single" w:sz="4" w:space="0" w:color="008000"/>
            </w:tcBorders>
            <w:vAlign w:val="center"/>
          </w:tcPr>
          <w:p w14:paraId="0D0807EC" w14:textId="5425D910"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张玲</w:t>
            </w:r>
          </w:p>
        </w:tc>
        <w:tc>
          <w:tcPr>
            <w:tcW w:w="1024" w:type="pct"/>
            <w:tcBorders>
              <w:top w:val="single" w:sz="4" w:space="0" w:color="auto"/>
              <w:left w:val="single" w:sz="4" w:space="0" w:color="auto"/>
              <w:bottom w:val="single" w:sz="4" w:space="0" w:color="auto"/>
              <w:right w:val="single" w:sz="4" w:space="0" w:color="auto"/>
            </w:tcBorders>
            <w:vAlign w:val="center"/>
          </w:tcPr>
          <w:p w14:paraId="0824ACB3" w14:textId="7D211B59"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科研部</w:t>
            </w:r>
          </w:p>
        </w:tc>
        <w:tc>
          <w:tcPr>
            <w:tcW w:w="1024" w:type="pct"/>
            <w:tcBorders>
              <w:top w:val="single" w:sz="2" w:space="0" w:color="000000"/>
              <w:left w:val="single" w:sz="4" w:space="0" w:color="auto"/>
              <w:bottom w:val="single" w:sz="2" w:space="0" w:color="000000"/>
              <w:right w:val="single" w:sz="4" w:space="0" w:color="auto"/>
            </w:tcBorders>
            <w:vAlign w:val="center"/>
          </w:tcPr>
          <w:p w14:paraId="0201F8D7"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浙江飞图影像科技有限公司</w:t>
            </w:r>
          </w:p>
        </w:tc>
        <w:tc>
          <w:tcPr>
            <w:tcW w:w="1798" w:type="pct"/>
            <w:tcBorders>
              <w:top w:val="single" w:sz="4" w:space="0" w:color="auto"/>
              <w:left w:val="single" w:sz="4" w:space="0" w:color="auto"/>
              <w:bottom w:val="single" w:sz="4" w:space="0" w:color="auto"/>
              <w:right w:val="single" w:sz="4" w:space="0" w:color="auto"/>
            </w:tcBorders>
            <w:vAlign w:val="center"/>
          </w:tcPr>
          <w:p w14:paraId="20B41138" w14:textId="31C86611"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负责宣传、教育，推广应用等相关工作</w:t>
            </w:r>
          </w:p>
        </w:tc>
      </w:tr>
      <w:tr w:rsidR="001B17DF" w:rsidRPr="00142D11" w14:paraId="2C5C5431"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50BBE344" w14:textId="77777777"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C8607F9" w14:textId="54AB7532"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69</w:t>
            </w:r>
          </w:p>
        </w:tc>
        <w:tc>
          <w:tcPr>
            <w:tcW w:w="760" w:type="pct"/>
            <w:tcBorders>
              <w:top w:val="single" w:sz="4" w:space="0" w:color="auto"/>
              <w:left w:val="single" w:sz="4" w:space="0" w:color="auto"/>
              <w:bottom w:val="single" w:sz="4" w:space="0" w:color="auto"/>
              <w:right w:val="single" w:sz="4" w:space="0" w:color="008000"/>
            </w:tcBorders>
            <w:vAlign w:val="center"/>
          </w:tcPr>
          <w:p w14:paraId="650ABCF7" w14:textId="1EEA45D7"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谢晓兰</w:t>
            </w:r>
          </w:p>
        </w:tc>
        <w:tc>
          <w:tcPr>
            <w:tcW w:w="1024" w:type="pct"/>
            <w:tcBorders>
              <w:top w:val="single" w:sz="4" w:space="0" w:color="auto"/>
              <w:left w:val="single" w:sz="4" w:space="0" w:color="auto"/>
              <w:bottom w:val="single" w:sz="4" w:space="0" w:color="auto"/>
              <w:right w:val="single" w:sz="4" w:space="0" w:color="auto"/>
            </w:tcBorders>
            <w:vAlign w:val="center"/>
          </w:tcPr>
          <w:p w14:paraId="680032B5" w14:textId="18DAAFDF"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人工智能学院院长/教授</w:t>
            </w:r>
          </w:p>
        </w:tc>
        <w:tc>
          <w:tcPr>
            <w:tcW w:w="1024" w:type="pct"/>
            <w:tcBorders>
              <w:top w:val="single" w:sz="2" w:space="0" w:color="000000"/>
              <w:left w:val="single" w:sz="4" w:space="0" w:color="auto"/>
              <w:bottom w:val="single" w:sz="2" w:space="0" w:color="000000"/>
              <w:right w:val="single" w:sz="4" w:space="0" w:color="auto"/>
            </w:tcBorders>
            <w:vAlign w:val="center"/>
          </w:tcPr>
          <w:p w14:paraId="6AA647EE"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桂林理工大学计算机科学与工程学院</w:t>
            </w:r>
          </w:p>
        </w:tc>
        <w:tc>
          <w:tcPr>
            <w:tcW w:w="1798" w:type="pct"/>
            <w:tcBorders>
              <w:top w:val="single" w:sz="4" w:space="0" w:color="auto"/>
              <w:left w:val="single" w:sz="4" w:space="0" w:color="auto"/>
              <w:bottom w:val="single" w:sz="4" w:space="0" w:color="auto"/>
              <w:right w:val="single" w:sz="4" w:space="0" w:color="auto"/>
            </w:tcBorders>
            <w:vAlign w:val="center"/>
          </w:tcPr>
          <w:p w14:paraId="0822712C" w14:textId="58898B4B"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负责标准学术支撑、学科交叉融合，参与标准条款制定、评估，宣贯、推广应用等相关工作</w:t>
            </w:r>
          </w:p>
        </w:tc>
      </w:tr>
      <w:tr w:rsidR="001B17DF" w:rsidRPr="00142D11" w14:paraId="373F9C95"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6730C2BB" w14:textId="77777777"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7C7BBE3D" w14:textId="39A0C19F"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70</w:t>
            </w:r>
          </w:p>
        </w:tc>
        <w:tc>
          <w:tcPr>
            <w:tcW w:w="760" w:type="pct"/>
            <w:tcBorders>
              <w:top w:val="single" w:sz="4" w:space="0" w:color="auto"/>
              <w:left w:val="single" w:sz="4" w:space="0" w:color="auto"/>
              <w:bottom w:val="single" w:sz="4" w:space="0" w:color="auto"/>
              <w:right w:val="single" w:sz="4" w:space="0" w:color="008000"/>
            </w:tcBorders>
            <w:vAlign w:val="center"/>
          </w:tcPr>
          <w:p w14:paraId="6D169FE8" w14:textId="5CEC9E24"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董路熙</w:t>
            </w:r>
          </w:p>
        </w:tc>
        <w:tc>
          <w:tcPr>
            <w:tcW w:w="1024" w:type="pct"/>
            <w:tcBorders>
              <w:top w:val="single" w:sz="4" w:space="0" w:color="auto"/>
              <w:left w:val="single" w:sz="4" w:space="0" w:color="auto"/>
              <w:bottom w:val="single" w:sz="4" w:space="0" w:color="auto"/>
              <w:right w:val="single" w:sz="4" w:space="0" w:color="auto"/>
            </w:tcBorders>
            <w:vAlign w:val="center"/>
          </w:tcPr>
          <w:p w14:paraId="18018BC2" w14:textId="7DE07F35" w:rsidR="001B17DF" w:rsidRPr="00142D11" w:rsidRDefault="001B17DF" w:rsidP="00D8222E">
            <w:pPr>
              <w:ind w:firstLineChars="0" w:firstLine="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网络工程教研室主任/讲师</w:t>
            </w:r>
          </w:p>
        </w:tc>
        <w:tc>
          <w:tcPr>
            <w:tcW w:w="1024" w:type="pct"/>
            <w:tcBorders>
              <w:top w:val="single" w:sz="2" w:space="0" w:color="000000"/>
              <w:left w:val="single" w:sz="4" w:space="0" w:color="auto"/>
              <w:bottom w:val="single" w:sz="2" w:space="0" w:color="000000"/>
              <w:right w:val="single" w:sz="4" w:space="0" w:color="auto"/>
            </w:tcBorders>
            <w:vAlign w:val="center"/>
          </w:tcPr>
          <w:p w14:paraId="0E5B4A5A"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桂林理工大学计算机科学与工程学院</w:t>
            </w:r>
          </w:p>
        </w:tc>
        <w:tc>
          <w:tcPr>
            <w:tcW w:w="1798" w:type="pct"/>
            <w:tcBorders>
              <w:top w:val="single" w:sz="4" w:space="0" w:color="auto"/>
              <w:left w:val="single" w:sz="4" w:space="0" w:color="auto"/>
              <w:bottom w:val="single" w:sz="4" w:space="0" w:color="auto"/>
              <w:right w:val="single" w:sz="4" w:space="0" w:color="auto"/>
            </w:tcBorders>
            <w:vAlign w:val="center"/>
          </w:tcPr>
          <w:p w14:paraId="5F400D00" w14:textId="324CB009" w:rsidR="001B17DF" w:rsidRPr="00142D11" w:rsidRDefault="001B17DF">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Segoe UI" w:hint="eastAsia"/>
                <w:color w:val="0D0D0D" w:themeColor="text1" w:themeTint="F2"/>
                <w:sz w:val="28"/>
                <w:szCs w:val="28"/>
                <w:shd w:val="clear" w:color="auto" w:fill="FFFFFF"/>
              </w:rPr>
              <w:t>负责网络技术支撑，参与标准条款制定、评估，宣贯、推广应用等相关工作</w:t>
            </w:r>
          </w:p>
        </w:tc>
      </w:tr>
      <w:tr w:rsidR="001B17DF" w:rsidRPr="00142D11" w14:paraId="5C1CC3E2"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0E143E25" w14:textId="77777777"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p>
          <w:p w14:paraId="16F7576F" w14:textId="03FCA360"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71</w:t>
            </w:r>
          </w:p>
        </w:tc>
        <w:tc>
          <w:tcPr>
            <w:tcW w:w="760" w:type="pct"/>
            <w:tcBorders>
              <w:top w:val="single" w:sz="4" w:space="0" w:color="auto"/>
              <w:left w:val="single" w:sz="4" w:space="0" w:color="auto"/>
              <w:bottom w:val="single" w:sz="4" w:space="0" w:color="auto"/>
              <w:right w:val="single" w:sz="4" w:space="0" w:color="008000"/>
            </w:tcBorders>
            <w:vAlign w:val="center"/>
          </w:tcPr>
          <w:p w14:paraId="1E66C2F8" w14:textId="323E3155" w:rsidR="001B17DF" w:rsidRPr="00142D11" w:rsidRDefault="001B17DF">
            <w:pPr>
              <w:ind w:firstLineChars="0" w:firstLine="0"/>
              <w:jc w:val="center"/>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马志波</w:t>
            </w:r>
          </w:p>
        </w:tc>
        <w:tc>
          <w:tcPr>
            <w:tcW w:w="1024" w:type="pct"/>
            <w:tcBorders>
              <w:top w:val="single" w:sz="4" w:space="0" w:color="auto"/>
              <w:left w:val="single" w:sz="4" w:space="0" w:color="auto"/>
              <w:bottom w:val="single" w:sz="4" w:space="0" w:color="auto"/>
              <w:right w:val="single" w:sz="4" w:space="0" w:color="auto"/>
            </w:tcBorders>
            <w:vAlign w:val="center"/>
          </w:tcPr>
          <w:p w14:paraId="67525877" w14:textId="28C79CF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放射科主任/主任医师</w:t>
            </w:r>
          </w:p>
        </w:tc>
        <w:tc>
          <w:tcPr>
            <w:tcW w:w="1024" w:type="pct"/>
            <w:tcBorders>
              <w:top w:val="single" w:sz="2" w:space="0" w:color="000000"/>
              <w:left w:val="single" w:sz="4" w:space="0" w:color="auto"/>
              <w:bottom w:val="single" w:sz="2" w:space="0" w:color="000000"/>
              <w:right w:val="single" w:sz="4" w:space="0" w:color="auto"/>
            </w:tcBorders>
            <w:vAlign w:val="center"/>
          </w:tcPr>
          <w:p w14:paraId="5D18CC28" w14:textId="77777777" w:rsidR="001B17DF" w:rsidRPr="00142D11" w:rsidRDefault="001B17DF">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钦州市中医医院</w:t>
            </w:r>
          </w:p>
        </w:tc>
        <w:tc>
          <w:tcPr>
            <w:tcW w:w="1798" w:type="pct"/>
            <w:tcBorders>
              <w:top w:val="single" w:sz="4" w:space="0" w:color="auto"/>
              <w:left w:val="single" w:sz="4" w:space="0" w:color="auto"/>
              <w:bottom w:val="single" w:sz="4" w:space="0" w:color="auto"/>
              <w:right w:val="single" w:sz="4" w:space="0" w:color="auto"/>
            </w:tcBorders>
            <w:vAlign w:val="center"/>
          </w:tcPr>
          <w:p w14:paraId="1B5D0F32" w14:textId="65F4A9B3" w:rsidR="001B17DF" w:rsidRPr="00142D11" w:rsidRDefault="001B17DF">
            <w:pPr>
              <w:ind w:firstLineChars="0" w:firstLine="0"/>
              <w:rPr>
                <w:rFonts w:asciiTheme="minorEastAsia" w:eastAsiaTheme="minorEastAsia" w:hAnsiTheme="minorEastAsia" w:cs="Segoe UI" w:hint="eastAsia"/>
                <w:color w:val="0D0D0D" w:themeColor="text1" w:themeTint="F2"/>
                <w:sz w:val="28"/>
                <w:szCs w:val="28"/>
                <w:shd w:val="clear" w:color="auto" w:fill="FFFFFF"/>
              </w:rPr>
            </w:pPr>
            <w:r w:rsidRPr="00142D11">
              <w:rPr>
                <w:rFonts w:asciiTheme="minorEastAsia" w:eastAsiaTheme="minorEastAsia" w:hAnsiTheme="minorEastAsia" w:cs="仿宋_GB2312" w:hint="eastAsia"/>
                <w:color w:val="0D0D0D" w:themeColor="text1" w:themeTint="F2"/>
                <w:sz w:val="28"/>
                <w:szCs w:val="28"/>
                <w:lang w:bidi="ar"/>
              </w:rPr>
              <w:t>负责影像数据采集标准制定，参与影像特征提取验证、临床验证、宣传贯彻、评估、推广应用等相关工作</w:t>
            </w:r>
          </w:p>
        </w:tc>
      </w:tr>
      <w:tr w:rsidR="00DF5319" w:rsidRPr="00142D11" w14:paraId="43370A39" w14:textId="77777777" w:rsidTr="001B17DF">
        <w:trPr>
          <w:cantSplit/>
          <w:trHeight w:val="732"/>
        </w:trPr>
        <w:tc>
          <w:tcPr>
            <w:tcW w:w="393" w:type="pct"/>
            <w:tcBorders>
              <w:top w:val="single" w:sz="4" w:space="0" w:color="auto"/>
              <w:left w:val="single" w:sz="4" w:space="0" w:color="auto"/>
              <w:bottom w:val="single" w:sz="4" w:space="0" w:color="auto"/>
              <w:right w:val="single" w:sz="4" w:space="0" w:color="008000"/>
            </w:tcBorders>
          </w:tcPr>
          <w:p w14:paraId="4051492C" w14:textId="7EE4A8AE" w:rsidR="00DF5319" w:rsidRPr="00142D11" w:rsidRDefault="00DF5319" w:rsidP="00DF5319">
            <w:pPr>
              <w:ind w:firstLineChars="0" w:firstLine="0"/>
              <w:jc w:val="center"/>
              <w:rPr>
                <w:rFonts w:asciiTheme="minorEastAsia" w:eastAsiaTheme="minorEastAsia" w:hAnsiTheme="minorEastAsia" w:cs="仿宋_GB2312" w:hint="eastAsia"/>
                <w:color w:val="0D0D0D" w:themeColor="text1" w:themeTint="F2"/>
                <w:sz w:val="28"/>
                <w:szCs w:val="28"/>
                <w:lang w:bidi="ar"/>
              </w:rPr>
            </w:pPr>
            <w:r>
              <w:rPr>
                <w:rFonts w:asciiTheme="minorEastAsia" w:eastAsiaTheme="minorEastAsia" w:hAnsiTheme="minorEastAsia" w:cs="仿宋_GB2312" w:hint="eastAsia"/>
                <w:color w:val="0D0D0D" w:themeColor="text1" w:themeTint="F2"/>
                <w:sz w:val="28"/>
                <w:szCs w:val="28"/>
                <w:lang w:bidi="ar"/>
              </w:rPr>
              <w:t>72</w:t>
            </w:r>
          </w:p>
        </w:tc>
        <w:tc>
          <w:tcPr>
            <w:tcW w:w="760" w:type="pct"/>
            <w:tcBorders>
              <w:top w:val="single" w:sz="4" w:space="0" w:color="auto"/>
              <w:left w:val="single" w:sz="4" w:space="0" w:color="auto"/>
              <w:bottom w:val="single" w:sz="4" w:space="0" w:color="auto"/>
              <w:right w:val="single" w:sz="4" w:space="0" w:color="008000"/>
            </w:tcBorders>
            <w:vAlign w:val="center"/>
          </w:tcPr>
          <w:p w14:paraId="0970E25F" w14:textId="53C2F3C9" w:rsidR="00DF5319" w:rsidRPr="00142D11" w:rsidRDefault="00DF5319" w:rsidP="00DF5319">
            <w:pPr>
              <w:ind w:firstLineChars="0" w:firstLine="0"/>
              <w:jc w:val="center"/>
              <w:rPr>
                <w:rFonts w:asciiTheme="minorEastAsia" w:eastAsiaTheme="minorEastAsia" w:hAnsiTheme="minorEastAsia" w:cs="仿宋_GB2312" w:hint="eastAsia"/>
                <w:color w:val="0D0D0D" w:themeColor="text1" w:themeTint="F2"/>
                <w:sz w:val="28"/>
                <w:szCs w:val="28"/>
                <w:lang w:bidi="ar"/>
              </w:rPr>
            </w:pPr>
            <w:r>
              <w:rPr>
                <w:rFonts w:asciiTheme="minorEastAsia" w:eastAsiaTheme="minorEastAsia" w:hAnsiTheme="minorEastAsia" w:cs="仿宋_GB2312" w:hint="eastAsia"/>
                <w:color w:val="0D0D0D" w:themeColor="text1" w:themeTint="F2"/>
                <w:sz w:val="28"/>
                <w:szCs w:val="28"/>
                <w:lang w:bidi="ar"/>
              </w:rPr>
              <w:t>张秋玲</w:t>
            </w:r>
          </w:p>
        </w:tc>
        <w:tc>
          <w:tcPr>
            <w:tcW w:w="1024" w:type="pct"/>
            <w:tcBorders>
              <w:top w:val="single" w:sz="4" w:space="0" w:color="auto"/>
              <w:left w:val="single" w:sz="4" w:space="0" w:color="auto"/>
              <w:bottom w:val="single" w:sz="4" w:space="0" w:color="auto"/>
              <w:right w:val="single" w:sz="4" w:space="0" w:color="auto"/>
            </w:tcBorders>
            <w:vAlign w:val="center"/>
          </w:tcPr>
          <w:p w14:paraId="4AA911A1" w14:textId="6D5E87A1" w:rsidR="00DF5319" w:rsidRPr="00142D11" w:rsidRDefault="00DF5319" w:rsidP="00DF5319">
            <w:pPr>
              <w:ind w:firstLineChars="0" w:firstLine="0"/>
              <w:jc w:val="center"/>
              <w:rPr>
                <w:rFonts w:asciiTheme="minorEastAsia" w:eastAsiaTheme="minorEastAsia" w:hAnsiTheme="minorEastAsia" w:hint="eastAsia"/>
                <w:color w:val="0D0D0D" w:themeColor="text1" w:themeTint="F2"/>
                <w:sz w:val="28"/>
                <w:szCs w:val="28"/>
              </w:rPr>
            </w:pPr>
            <w:r>
              <w:rPr>
                <w:rFonts w:asciiTheme="minorEastAsia" w:eastAsiaTheme="minorEastAsia" w:hAnsiTheme="minorEastAsia" w:hint="eastAsia"/>
                <w:color w:val="0D0D0D" w:themeColor="text1" w:themeTint="F2"/>
                <w:sz w:val="28"/>
                <w:szCs w:val="28"/>
              </w:rPr>
              <w:t>副院长/主管护师</w:t>
            </w:r>
          </w:p>
        </w:tc>
        <w:tc>
          <w:tcPr>
            <w:tcW w:w="1024" w:type="pct"/>
            <w:tcBorders>
              <w:top w:val="single" w:sz="2" w:space="0" w:color="000000"/>
              <w:left w:val="single" w:sz="4" w:space="0" w:color="auto"/>
              <w:bottom w:val="single" w:sz="2" w:space="0" w:color="000000"/>
              <w:right w:val="single" w:sz="4" w:space="0" w:color="auto"/>
            </w:tcBorders>
            <w:vAlign w:val="center"/>
          </w:tcPr>
          <w:p w14:paraId="53163364" w14:textId="50B74432" w:rsidR="00DF5319" w:rsidRPr="00142D11" w:rsidRDefault="00DF5319" w:rsidP="00DF5319">
            <w:pPr>
              <w:ind w:firstLineChars="0" w:firstLine="0"/>
              <w:jc w:val="center"/>
              <w:rPr>
                <w:rFonts w:asciiTheme="minorEastAsia" w:eastAsiaTheme="minorEastAsia" w:hAnsiTheme="minorEastAsia" w:hint="eastAsia"/>
                <w:color w:val="0D0D0D" w:themeColor="text1" w:themeTint="F2"/>
                <w:sz w:val="28"/>
                <w:szCs w:val="28"/>
              </w:rPr>
            </w:pPr>
            <w:r>
              <w:rPr>
                <w:rFonts w:asciiTheme="minorEastAsia" w:eastAsiaTheme="minorEastAsia" w:hAnsiTheme="minorEastAsia" w:hint="eastAsia"/>
                <w:color w:val="0D0D0D" w:themeColor="text1" w:themeTint="F2"/>
                <w:sz w:val="28"/>
                <w:szCs w:val="28"/>
              </w:rPr>
              <w:t>桂林当桂中医医院</w:t>
            </w:r>
            <w:r w:rsidR="00F74D42">
              <w:rPr>
                <w:rFonts w:asciiTheme="minorEastAsia" w:eastAsiaTheme="minorEastAsia" w:hAnsiTheme="minorEastAsia" w:hint="eastAsia"/>
                <w:color w:val="0D0D0D" w:themeColor="text1" w:themeTint="F2"/>
                <w:sz w:val="28"/>
                <w:szCs w:val="28"/>
              </w:rPr>
              <w:t>有限公司</w:t>
            </w:r>
          </w:p>
        </w:tc>
        <w:tc>
          <w:tcPr>
            <w:tcW w:w="1798" w:type="pct"/>
            <w:tcBorders>
              <w:top w:val="single" w:sz="4" w:space="0" w:color="auto"/>
              <w:left w:val="single" w:sz="4" w:space="0" w:color="auto"/>
              <w:bottom w:val="single" w:sz="4" w:space="0" w:color="auto"/>
              <w:right w:val="single" w:sz="4" w:space="0" w:color="auto"/>
            </w:tcBorders>
            <w:vAlign w:val="center"/>
          </w:tcPr>
          <w:p w14:paraId="15BE5E5E" w14:textId="368D6FE1" w:rsidR="00DF5319" w:rsidRPr="00142D11" w:rsidRDefault="00DF5319" w:rsidP="00DF5319">
            <w:pPr>
              <w:ind w:firstLineChars="0" w:firstLine="0"/>
              <w:rPr>
                <w:rFonts w:asciiTheme="minorEastAsia" w:eastAsiaTheme="minorEastAsia" w:hAnsiTheme="minorEastAsia" w:cs="仿宋_GB2312" w:hint="eastAsia"/>
                <w:color w:val="0D0D0D" w:themeColor="text1" w:themeTint="F2"/>
                <w:sz w:val="28"/>
                <w:szCs w:val="28"/>
                <w:lang w:bidi="ar"/>
              </w:rPr>
            </w:pPr>
            <w:r w:rsidRPr="00142D11">
              <w:rPr>
                <w:rFonts w:asciiTheme="minorEastAsia" w:eastAsiaTheme="minorEastAsia" w:hAnsiTheme="minorEastAsia" w:cs="仿宋_GB2312" w:hint="eastAsia"/>
                <w:color w:val="0D0D0D" w:themeColor="text1" w:themeTint="F2"/>
                <w:sz w:val="28"/>
                <w:szCs w:val="28"/>
                <w:lang w:bidi="ar"/>
              </w:rPr>
              <w:t>负责护理流程标准化、临床护理数据采集与验证宣传推广等相关工作</w:t>
            </w:r>
          </w:p>
        </w:tc>
      </w:tr>
    </w:tbl>
    <w:p w14:paraId="5693A352" w14:textId="77777777" w:rsidR="00464FFE" w:rsidRPr="00142D11" w:rsidRDefault="00000000">
      <w:pPr>
        <w:autoSpaceDE w:val="0"/>
        <w:autoSpaceDN w:val="0"/>
        <w:adjustRightInd w:val="0"/>
        <w:spacing w:beforeLines="50" w:before="217" w:afterLines="50" w:after="217" w:line="560" w:lineRule="exact"/>
        <w:ind w:firstLine="562"/>
        <w:jc w:val="left"/>
        <w:rPr>
          <w:rFonts w:asciiTheme="minorEastAsia" w:eastAsiaTheme="minorEastAsia" w:hAnsiTheme="minorEastAsia" w:cs="仿宋_GB2312" w:hint="eastAsia"/>
          <w:b/>
          <w:bCs/>
          <w:color w:val="0D0D0D" w:themeColor="text1" w:themeTint="F2"/>
          <w:sz w:val="28"/>
          <w:szCs w:val="28"/>
        </w:rPr>
      </w:pPr>
      <w:r w:rsidRPr="00142D11">
        <w:rPr>
          <w:rFonts w:asciiTheme="minorEastAsia" w:eastAsiaTheme="minorEastAsia" w:hAnsiTheme="minorEastAsia" w:cs="仿宋_GB2312" w:hint="eastAsia"/>
          <w:b/>
          <w:bCs/>
          <w:color w:val="0D0D0D" w:themeColor="text1" w:themeTint="F2"/>
          <w:sz w:val="28"/>
          <w:szCs w:val="28"/>
        </w:rPr>
        <w:t>二、制定标准的必要性和意义</w:t>
      </w:r>
    </w:p>
    <w:p w14:paraId="78ED620B" w14:textId="0241BCF1"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lastRenderedPageBreak/>
        <w:t>根据《国家标准化发展纲要》、《国务院关于深入实施“人工智能+”行动的意见》（国发〔2025〕11号）、《国务院办公厅关于促进“互联网+医疗健康”发展的意见 国办发〔2018〕26号》等文件精神，为响应国家“AI赋能千行百业”</w:t>
      </w:r>
      <w:r w:rsidR="00A526E7" w:rsidRPr="00142D11">
        <w:rPr>
          <w:rFonts w:asciiTheme="minorEastAsia" w:eastAsiaTheme="minorEastAsia" w:hAnsiTheme="minorEastAsia" w:hint="eastAsia"/>
          <w:color w:val="0D0D0D" w:themeColor="text1" w:themeTint="F2"/>
          <w:sz w:val="28"/>
          <w:szCs w:val="28"/>
        </w:rPr>
        <w:t>、广西壮族自治区政府“北上广研发、广西集成、东盟应用”</w:t>
      </w:r>
      <w:r w:rsidRPr="00142D11">
        <w:rPr>
          <w:rFonts w:asciiTheme="minorEastAsia" w:eastAsiaTheme="minorEastAsia" w:hAnsiTheme="minorEastAsia" w:hint="eastAsia"/>
          <w:color w:val="0D0D0D" w:themeColor="text1" w:themeTint="F2"/>
          <w:sz w:val="28"/>
          <w:szCs w:val="28"/>
        </w:rPr>
        <w:t>的号召，落实2025年10月15日国务院以“强化标准引领保障作用，以标准升级促进经济高质量发展”为主题的会议精神，率先实现人工智能与医疗领域深度融合，探索人工智能在医疗健康服务行业的创新技术，促进医院高质量发展。到2030年，我国人工智能全面赋能高质量发展，新一代智能终端、智能体等应用普及率超90％，智能经济成为我国经济发展的重要增长极，推动技术普惠和成果共享。到2035年，我国全面步入智能经济和智能社会发展新阶段，为基本实现社会主义现代化提供有力支撑。这些政策为AI+技术创新和推广应用提供了充分的政策依据和强大的底气，为原创性高质量《早期非小细胞肺癌术后复发人工智能预测技术规范》创造了良好的“产、学、</w:t>
      </w:r>
      <w:proofErr w:type="gramStart"/>
      <w:r w:rsidRPr="00142D11">
        <w:rPr>
          <w:rFonts w:asciiTheme="minorEastAsia" w:eastAsiaTheme="minorEastAsia" w:hAnsiTheme="minorEastAsia" w:hint="eastAsia"/>
          <w:color w:val="0D0D0D" w:themeColor="text1" w:themeTint="F2"/>
          <w:sz w:val="28"/>
          <w:szCs w:val="28"/>
        </w:rPr>
        <w:t>研</w:t>
      </w:r>
      <w:proofErr w:type="gramEnd"/>
      <w:r w:rsidRPr="00142D11">
        <w:rPr>
          <w:rFonts w:asciiTheme="minorEastAsia" w:eastAsiaTheme="minorEastAsia" w:hAnsiTheme="minorEastAsia" w:hint="eastAsia"/>
          <w:color w:val="0D0D0D" w:themeColor="text1" w:themeTint="F2"/>
          <w:sz w:val="28"/>
          <w:szCs w:val="28"/>
        </w:rPr>
        <w:t>、用”环境。</w:t>
      </w:r>
    </w:p>
    <w:p w14:paraId="45D7375B" w14:textId="49F229B3"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肺癌是我国发病率和死亡率居首位的癌症，也是全球癌症相关死亡的最主要原因。非小细胞肺癌（non-small cell lung cancer，NSCLC）约占所有肺癌患者的76%，手术是早期（IA-IIB期）NSCLC的首选治疗方案，但术后出现复发或转移，有30%-55%的患者在术后发生复发并死亡。早期NSCLC依据症状体征一般难以被发现，肺癌筛查也未引起高危人群重视，导致大部分NSCLC患者在确诊时已经进展恶化到中晚期或伴发远处转移</w:t>
      </w:r>
      <w:r w:rsidR="00EF431F" w:rsidRPr="00142D11">
        <w:rPr>
          <w:rFonts w:asciiTheme="minorEastAsia" w:eastAsiaTheme="minorEastAsia" w:hAnsiTheme="minorEastAsia" w:hint="eastAsia"/>
          <w:color w:val="0D0D0D" w:themeColor="text1" w:themeTint="F2"/>
          <w:sz w:val="28"/>
          <w:szCs w:val="28"/>
        </w:rPr>
        <w:t>,造成不可挽回的生命危机</w:t>
      </w:r>
      <w:r w:rsidRPr="00142D11">
        <w:rPr>
          <w:rFonts w:asciiTheme="minorEastAsia" w:eastAsiaTheme="minorEastAsia" w:hAnsiTheme="minorEastAsia" w:hint="eastAsia"/>
          <w:color w:val="0D0D0D" w:themeColor="text1" w:themeTint="F2"/>
          <w:sz w:val="28"/>
          <w:szCs w:val="28"/>
        </w:rPr>
        <w:t>。目前临床常用的TNM分期系统，研究表明，早期NSCLC患者中ⅠA期、ⅠB期、ⅡA期和ⅡB期的5年生存率分别为77％、92％、68％和53％，但晚期NSCLC患者的5年生存率约为6％。如何进行术后复发预测和风险管理是临床医生和患者都非常关注的问题。</w:t>
      </w:r>
      <w:r w:rsidRPr="00142D11">
        <w:rPr>
          <w:rFonts w:asciiTheme="minorEastAsia" w:eastAsiaTheme="minorEastAsia" w:hAnsiTheme="minorEastAsia" w:hint="eastAsia"/>
          <w:color w:val="0D0D0D" w:themeColor="text1" w:themeTint="F2"/>
          <w:sz w:val="28"/>
          <w:szCs w:val="28"/>
        </w:rPr>
        <w:lastRenderedPageBreak/>
        <w:t>人工智能（</w:t>
      </w:r>
      <w:proofErr w:type="spellStart"/>
      <w:r w:rsidRPr="00142D11">
        <w:rPr>
          <w:rFonts w:asciiTheme="minorEastAsia" w:eastAsiaTheme="minorEastAsia" w:hAnsiTheme="minorEastAsia" w:hint="eastAsia"/>
          <w:color w:val="0D0D0D" w:themeColor="text1" w:themeTint="F2"/>
          <w:sz w:val="28"/>
          <w:szCs w:val="28"/>
        </w:rPr>
        <w:t>artificialintelligence</w:t>
      </w:r>
      <w:proofErr w:type="spellEnd"/>
      <w:r w:rsidRPr="00142D11">
        <w:rPr>
          <w:rFonts w:asciiTheme="minorEastAsia" w:eastAsiaTheme="minorEastAsia" w:hAnsiTheme="minorEastAsia" w:hint="eastAsia"/>
          <w:color w:val="0D0D0D" w:themeColor="text1" w:themeTint="F2"/>
          <w:sz w:val="28"/>
          <w:szCs w:val="28"/>
        </w:rPr>
        <w:t>，AI）是计算机模拟人类某些思维过程和智能行为的应用。人工智能在肺癌早期筛查与诊断环节展现出显著优势，“医工融合”、多学科合作解决人类健康问题是大势所趋。</w:t>
      </w:r>
      <w:r w:rsidR="00EF431F" w:rsidRPr="00142D11">
        <w:rPr>
          <w:rFonts w:asciiTheme="minorEastAsia" w:eastAsiaTheme="minorEastAsia" w:hAnsiTheme="minorEastAsia" w:hint="eastAsia"/>
          <w:color w:val="0D0D0D" w:themeColor="text1" w:themeTint="F2"/>
          <w:sz w:val="28"/>
          <w:szCs w:val="28"/>
        </w:rPr>
        <w:t>精准预测早期NSCLC术后复发风险，对改善预后具有重要意义。</w:t>
      </w:r>
    </w:p>
    <w:p w14:paraId="6C738588" w14:textId="2EFA0BF2"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非小细胞肺癌（non-small cell lung cancer，NSCLC）是全球癌症患者死亡的主要原因之一，其发病率逐年升高。早期的非小细胞肺癌症状、体征一般难以被发现，严重危害人类生命和健康。“医工融合”、多学科合作，让人工智能在肺癌早期筛查与诊断环节利用先进创新技术，发挥积极作用，早日造福于民，为国家减轻沉重</w:t>
      </w:r>
      <w:proofErr w:type="gramStart"/>
      <w:r w:rsidRPr="00142D11">
        <w:rPr>
          <w:rFonts w:asciiTheme="minorEastAsia" w:eastAsiaTheme="minorEastAsia" w:hAnsiTheme="minorEastAsia" w:hint="eastAsia"/>
          <w:color w:val="0D0D0D" w:themeColor="text1" w:themeTint="F2"/>
          <w:sz w:val="28"/>
          <w:szCs w:val="28"/>
        </w:rPr>
        <w:t>医</w:t>
      </w:r>
      <w:proofErr w:type="gramEnd"/>
      <w:r w:rsidRPr="00142D11">
        <w:rPr>
          <w:rFonts w:asciiTheme="minorEastAsia" w:eastAsiaTheme="minorEastAsia" w:hAnsiTheme="minorEastAsia" w:hint="eastAsia"/>
          <w:color w:val="0D0D0D" w:themeColor="text1" w:themeTint="F2"/>
          <w:sz w:val="28"/>
          <w:szCs w:val="28"/>
        </w:rPr>
        <w:t>保负担，制定团体标准《早期非小细胞肺癌术后复发人工智能预测技术规范》发布、实施、推广、应用迫在眉睫。</w:t>
      </w:r>
      <w:bookmarkStart w:id="17" w:name="OLE_LINK8"/>
      <w:r w:rsidRPr="00142D11">
        <w:rPr>
          <w:rFonts w:asciiTheme="minorEastAsia" w:eastAsiaTheme="minorEastAsia" w:hAnsiTheme="minorEastAsia" w:hint="eastAsia"/>
          <w:color w:val="0D0D0D" w:themeColor="text1" w:themeTint="F2"/>
          <w:sz w:val="28"/>
          <w:szCs w:val="28"/>
        </w:rPr>
        <w:t>主要原因有：1、AI预测技术在肺癌诊疗领域的产业化进程正受困于标准缺失。不同机构的数据采集与特征提取方法各异，导致研究成果无法横向对比，多中心协同研究难以推进，制约了技术迭代速度。标准的出台可构建“研发-验证-准入”的标准化链路，明确训练数据的最小样本量、多</w:t>
      </w:r>
      <w:proofErr w:type="gramStart"/>
      <w:r w:rsidRPr="00142D11">
        <w:rPr>
          <w:rFonts w:asciiTheme="minorEastAsia" w:eastAsiaTheme="minorEastAsia" w:hAnsiTheme="minorEastAsia" w:hint="eastAsia"/>
          <w:color w:val="0D0D0D" w:themeColor="text1" w:themeTint="F2"/>
          <w:sz w:val="28"/>
          <w:szCs w:val="28"/>
        </w:rPr>
        <w:t>源数据</w:t>
      </w:r>
      <w:proofErr w:type="gramEnd"/>
      <w:r w:rsidRPr="00142D11">
        <w:rPr>
          <w:rFonts w:asciiTheme="minorEastAsia" w:eastAsiaTheme="minorEastAsia" w:hAnsiTheme="minorEastAsia" w:hint="eastAsia"/>
          <w:color w:val="0D0D0D" w:themeColor="text1" w:themeTint="F2"/>
          <w:sz w:val="28"/>
          <w:szCs w:val="28"/>
        </w:rPr>
        <w:t>融合规范等技术要求，从而打通“技术创新-临床应用-产业升级”的堵点。2、在早期非小细胞肺癌术后复发AI预测领域，全球范围内尚未形成成熟的标准化体系。我国肺癌患者群体庞大，相关AI研究的中国数据占比已达58.3％，且在影像组学、多组学融合等技术方向积累了丰富经验，具备制定贴合本土临床实际标准的独特优势。通过率先制定团体标准，既能将我国的技术优势转化为标准优势，为后续参与国际标准制定奠定基础，更能保障国内患者获得适配本土特征的精准诊疗服务，在全球AI医疗细分领域确立竞争主动权</w:t>
      </w:r>
      <w:r w:rsidR="00A526E7" w:rsidRPr="00142D11">
        <w:rPr>
          <w:rFonts w:asciiTheme="minorEastAsia" w:eastAsiaTheme="minorEastAsia" w:hAnsiTheme="minorEastAsia" w:hint="eastAsia"/>
          <w:color w:val="0D0D0D" w:themeColor="text1" w:themeTint="F2"/>
          <w:sz w:val="28"/>
          <w:szCs w:val="28"/>
        </w:rPr>
        <w:t>。</w:t>
      </w:r>
    </w:p>
    <w:bookmarkEnd w:id="17"/>
    <w:p w14:paraId="26D6ACB1"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通过制定团体标准《早期非小细胞肺癌术后复发人工智能预测技术规范》，以标准为抓手，统一规范早期非小细胞肺癌术后复发人工智能</w:t>
      </w:r>
      <w:r w:rsidRPr="00142D11">
        <w:rPr>
          <w:rFonts w:asciiTheme="minorEastAsia" w:eastAsiaTheme="minorEastAsia" w:hAnsiTheme="minorEastAsia" w:hint="eastAsia"/>
          <w:color w:val="0D0D0D" w:themeColor="text1" w:themeTint="F2"/>
          <w:sz w:val="28"/>
          <w:szCs w:val="28"/>
        </w:rPr>
        <w:lastRenderedPageBreak/>
        <w:t>预测技术，对推广应用早期非小细胞肺癌术后复发人工智能预测技术，提高人民群众生命全周期健康水平大有益处，促进国家医疗卫生事业高质量发展具有重要意义。</w:t>
      </w:r>
    </w:p>
    <w:p w14:paraId="14ABC690"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cs="仿宋_GB2312" w:hint="eastAsia"/>
          <w:b/>
          <w:bCs/>
          <w:color w:val="0D0D0D" w:themeColor="text1" w:themeTint="F2"/>
          <w:sz w:val="28"/>
          <w:szCs w:val="28"/>
        </w:rPr>
      </w:pPr>
      <w:r w:rsidRPr="00142D11">
        <w:rPr>
          <w:rFonts w:asciiTheme="minorEastAsia" w:eastAsiaTheme="minorEastAsia" w:hAnsiTheme="minorEastAsia" w:cs="仿宋_GB2312" w:hint="eastAsia"/>
          <w:b/>
          <w:bCs/>
          <w:color w:val="0D0D0D" w:themeColor="text1" w:themeTint="F2"/>
          <w:sz w:val="28"/>
          <w:szCs w:val="28"/>
        </w:rPr>
        <w:t>三、主要起草过程</w:t>
      </w:r>
    </w:p>
    <w:p w14:paraId="1CED4800" w14:textId="77777777" w:rsidR="00464FFE" w:rsidRPr="00142D11" w:rsidRDefault="00000000">
      <w:pPr>
        <w:spacing w:line="560" w:lineRule="exact"/>
        <w:ind w:firstLine="56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s="仿宋_GB2312" w:hint="eastAsia"/>
          <w:b/>
          <w:color w:val="0D0D0D" w:themeColor="text1" w:themeTint="F2"/>
          <w:sz w:val="28"/>
          <w:szCs w:val="28"/>
        </w:rPr>
        <w:t>（一）成立标准编制工作组</w:t>
      </w:r>
    </w:p>
    <w:p w14:paraId="55EFD8A1" w14:textId="79C03D18"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团体标准《早期非小细胞肺癌术后复发人工智能预测技术规范》项目任务下达后，</w:t>
      </w:r>
      <w:r w:rsidR="00E04A9A" w:rsidRPr="00142D11">
        <w:rPr>
          <w:rFonts w:asciiTheme="minorEastAsia" w:eastAsiaTheme="minorEastAsia" w:hAnsiTheme="minorEastAsia" w:hint="eastAsia"/>
          <w:color w:val="0D0D0D" w:themeColor="text1" w:themeTint="F2"/>
          <w:sz w:val="28"/>
          <w:szCs w:val="28"/>
        </w:rPr>
        <w:t>项目申报</w:t>
      </w:r>
      <w:r w:rsidR="00C305BD" w:rsidRPr="00142D11">
        <w:rPr>
          <w:rFonts w:asciiTheme="minorEastAsia" w:eastAsiaTheme="minorEastAsia" w:hAnsiTheme="minorEastAsia" w:hint="eastAsia"/>
          <w:color w:val="0D0D0D" w:themeColor="text1" w:themeTint="F2"/>
          <w:sz w:val="28"/>
          <w:szCs w:val="28"/>
        </w:rPr>
        <w:t>单位及</w:t>
      </w:r>
      <w:r w:rsidR="00E04A9A" w:rsidRPr="00142D11">
        <w:rPr>
          <w:rFonts w:asciiTheme="minorEastAsia" w:eastAsiaTheme="minorEastAsia" w:hAnsiTheme="minorEastAsia" w:hint="eastAsia"/>
          <w:color w:val="0D0D0D" w:themeColor="text1" w:themeTint="F2"/>
          <w:sz w:val="28"/>
          <w:szCs w:val="28"/>
        </w:rPr>
        <w:t>第</w:t>
      </w:r>
      <w:proofErr w:type="gramStart"/>
      <w:r w:rsidR="00E04A9A" w:rsidRPr="00142D11">
        <w:rPr>
          <w:rFonts w:asciiTheme="minorEastAsia" w:eastAsiaTheme="minorEastAsia" w:hAnsiTheme="minorEastAsia" w:hint="eastAsia"/>
          <w:color w:val="0D0D0D" w:themeColor="text1" w:themeTint="F2"/>
          <w:sz w:val="28"/>
          <w:szCs w:val="28"/>
        </w:rPr>
        <w:t>一</w:t>
      </w:r>
      <w:proofErr w:type="gramEnd"/>
      <w:r w:rsidR="00E04A9A" w:rsidRPr="00142D11">
        <w:rPr>
          <w:rFonts w:asciiTheme="minorEastAsia" w:eastAsiaTheme="minorEastAsia" w:hAnsiTheme="minorEastAsia" w:hint="eastAsia"/>
          <w:color w:val="0D0D0D" w:themeColor="text1" w:themeTint="F2"/>
          <w:sz w:val="28"/>
          <w:szCs w:val="28"/>
        </w:rPr>
        <w:t>起草单位</w:t>
      </w:r>
      <w:r w:rsidRPr="00142D11">
        <w:rPr>
          <w:rFonts w:asciiTheme="minorEastAsia" w:eastAsiaTheme="minorEastAsia" w:hAnsiTheme="minorEastAsia" w:hint="eastAsia"/>
          <w:color w:val="0D0D0D" w:themeColor="text1" w:themeTint="F2"/>
          <w:sz w:val="28"/>
          <w:szCs w:val="28"/>
        </w:rPr>
        <w:t>桂林市第三人民医院</w:t>
      </w:r>
      <w:r w:rsidR="00C305BD" w:rsidRPr="00142D11">
        <w:rPr>
          <w:rFonts w:asciiTheme="minorEastAsia" w:eastAsiaTheme="minorEastAsia" w:hAnsiTheme="minorEastAsia" w:hint="eastAsia"/>
          <w:color w:val="0D0D0D" w:themeColor="text1" w:themeTint="F2"/>
          <w:sz w:val="28"/>
          <w:szCs w:val="28"/>
        </w:rPr>
        <w:t>由广西</w:t>
      </w:r>
      <w:r w:rsidR="00452342" w:rsidRPr="00142D11">
        <w:rPr>
          <w:rFonts w:asciiTheme="minorEastAsia" w:eastAsiaTheme="minorEastAsia" w:hAnsiTheme="minorEastAsia" w:hint="eastAsia"/>
          <w:color w:val="0D0D0D" w:themeColor="text1" w:themeTint="F2"/>
          <w:sz w:val="28"/>
          <w:szCs w:val="28"/>
        </w:rPr>
        <w:t>壮族自治区</w:t>
      </w:r>
      <w:proofErr w:type="gramStart"/>
      <w:r w:rsidR="00C305BD" w:rsidRPr="00142D11">
        <w:rPr>
          <w:rFonts w:asciiTheme="minorEastAsia" w:eastAsiaTheme="minorEastAsia" w:hAnsiTheme="minorEastAsia" w:hint="eastAsia"/>
          <w:color w:val="0D0D0D" w:themeColor="text1" w:themeTint="F2"/>
          <w:sz w:val="28"/>
          <w:szCs w:val="28"/>
        </w:rPr>
        <w:t>卫健委及</w:t>
      </w:r>
      <w:proofErr w:type="gramEnd"/>
      <w:r w:rsidR="00C305BD" w:rsidRPr="00142D11">
        <w:rPr>
          <w:rFonts w:asciiTheme="minorEastAsia" w:eastAsiaTheme="minorEastAsia" w:hAnsiTheme="minorEastAsia" w:hint="eastAsia"/>
          <w:color w:val="0D0D0D" w:themeColor="text1" w:themeTint="F2"/>
          <w:sz w:val="28"/>
          <w:szCs w:val="28"/>
        </w:rPr>
        <w:t>桂林市</w:t>
      </w:r>
      <w:proofErr w:type="gramStart"/>
      <w:r w:rsidR="00C305BD" w:rsidRPr="00142D11">
        <w:rPr>
          <w:rFonts w:asciiTheme="minorEastAsia" w:eastAsiaTheme="minorEastAsia" w:hAnsiTheme="minorEastAsia" w:hint="eastAsia"/>
          <w:color w:val="0D0D0D" w:themeColor="text1" w:themeTint="F2"/>
          <w:sz w:val="28"/>
          <w:szCs w:val="28"/>
        </w:rPr>
        <w:t>卫健委信息化</w:t>
      </w:r>
      <w:proofErr w:type="gramEnd"/>
      <w:r w:rsidR="00C305BD" w:rsidRPr="00142D11">
        <w:rPr>
          <w:rFonts w:asciiTheme="minorEastAsia" w:eastAsiaTheme="minorEastAsia" w:hAnsiTheme="minorEastAsia" w:hint="eastAsia"/>
          <w:color w:val="0D0D0D" w:themeColor="text1" w:themeTint="F2"/>
          <w:sz w:val="28"/>
          <w:szCs w:val="28"/>
        </w:rPr>
        <w:t>专家库专家、</w:t>
      </w:r>
      <w:r w:rsidR="00E26456" w:rsidRPr="00142D11">
        <w:rPr>
          <w:rFonts w:asciiTheme="minorEastAsia" w:eastAsiaTheme="minorEastAsia" w:hAnsiTheme="minorEastAsia" w:hint="eastAsia"/>
          <w:color w:val="0D0D0D" w:themeColor="text1" w:themeTint="F2"/>
          <w:sz w:val="28"/>
          <w:szCs w:val="28"/>
        </w:rPr>
        <w:t>广西标准化协会及</w:t>
      </w:r>
      <w:r w:rsidR="00C305BD" w:rsidRPr="00142D11">
        <w:rPr>
          <w:rFonts w:asciiTheme="minorEastAsia" w:eastAsiaTheme="minorEastAsia" w:hAnsiTheme="minorEastAsia" w:hint="eastAsia"/>
          <w:color w:val="0D0D0D" w:themeColor="text1" w:themeTint="F2"/>
          <w:sz w:val="28"/>
          <w:szCs w:val="28"/>
        </w:rPr>
        <w:t>广西</w:t>
      </w:r>
      <w:r w:rsidR="00E26456" w:rsidRPr="00142D11">
        <w:rPr>
          <w:rFonts w:asciiTheme="minorEastAsia" w:eastAsiaTheme="minorEastAsia" w:hAnsiTheme="minorEastAsia" w:hint="eastAsia"/>
          <w:color w:val="0D0D0D" w:themeColor="text1" w:themeTint="F2"/>
          <w:sz w:val="28"/>
          <w:szCs w:val="28"/>
        </w:rPr>
        <w:t>壮族自治区</w:t>
      </w:r>
      <w:r w:rsidR="00C305BD" w:rsidRPr="00142D11">
        <w:rPr>
          <w:rFonts w:asciiTheme="minorEastAsia" w:eastAsiaTheme="minorEastAsia" w:hAnsiTheme="minorEastAsia" w:hint="eastAsia"/>
          <w:color w:val="0D0D0D" w:themeColor="text1" w:themeTint="F2"/>
          <w:sz w:val="28"/>
          <w:szCs w:val="28"/>
        </w:rPr>
        <w:t>标准化专家库专家、</w:t>
      </w:r>
      <w:r w:rsidR="00E26456" w:rsidRPr="00142D11">
        <w:rPr>
          <w:rFonts w:asciiTheme="minorEastAsia" w:eastAsiaTheme="minorEastAsia" w:hAnsiTheme="minorEastAsia" w:hint="eastAsia"/>
          <w:color w:val="0D0D0D" w:themeColor="text1" w:themeTint="F2"/>
          <w:sz w:val="28"/>
          <w:szCs w:val="28"/>
        </w:rPr>
        <w:t>广西人工智能学会及广西电子学会专家库专家，</w:t>
      </w:r>
      <w:r w:rsidR="00C305BD" w:rsidRPr="00142D11">
        <w:rPr>
          <w:rFonts w:asciiTheme="minorEastAsia" w:eastAsiaTheme="minorEastAsia" w:hAnsiTheme="minorEastAsia" w:hint="eastAsia"/>
          <w:color w:val="0D0D0D" w:themeColor="text1" w:themeTint="F2"/>
          <w:sz w:val="28"/>
          <w:szCs w:val="28"/>
        </w:rPr>
        <w:t>项目负责人高级工程师</w:t>
      </w:r>
      <w:proofErr w:type="gramStart"/>
      <w:r w:rsidR="00C305BD" w:rsidRPr="00142D11">
        <w:rPr>
          <w:rFonts w:asciiTheme="minorEastAsia" w:eastAsiaTheme="minorEastAsia" w:hAnsiTheme="minorEastAsia" w:hint="eastAsia"/>
          <w:color w:val="0D0D0D" w:themeColor="text1" w:themeTint="F2"/>
          <w:sz w:val="28"/>
          <w:szCs w:val="28"/>
        </w:rPr>
        <w:t>朱飞艳</w:t>
      </w:r>
      <w:r w:rsidRPr="00142D11">
        <w:rPr>
          <w:rFonts w:asciiTheme="minorEastAsia" w:eastAsiaTheme="minorEastAsia" w:hAnsiTheme="minorEastAsia" w:hint="eastAsia"/>
          <w:color w:val="0D0D0D" w:themeColor="text1" w:themeTint="F2"/>
          <w:sz w:val="28"/>
          <w:szCs w:val="28"/>
        </w:rPr>
        <w:t>成立</w:t>
      </w:r>
      <w:proofErr w:type="gramEnd"/>
      <w:r w:rsidRPr="00142D11">
        <w:rPr>
          <w:rFonts w:asciiTheme="minorEastAsia" w:eastAsiaTheme="minorEastAsia" w:hAnsiTheme="minorEastAsia" w:hint="eastAsia"/>
          <w:color w:val="0D0D0D" w:themeColor="text1" w:themeTint="F2"/>
          <w:sz w:val="28"/>
          <w:szCs w:val="28"/>
        </w:rPr>
        <w:t>了标准编制工作组，制定了起草编写方案与进度安排，明确任务职责，确定工作</w:t>
      </w:r>
      <w:r w:rsidR="00E04A9A" w:rsidRPr="00142D11">
        <w:rPr>
          <w:rFonts w:asciiTheme="minorEastAsia" w:eastAsiaTheme="minorEastAsia" w:hAnsiTheme="minorEastAsia" w:hint="eastAsia"/>
          <w:color w:val="0D0D0D" w:themeColor="text1" w:themeTint="F2"/>
          <w:sz w:val="28"/>
          <w:szCs w:val="28"/>
        </w:rPr>
        <w:t>方案和</w:t>
      </w:r>
      <w:r w:rsidRPr="00142D11">
        <w:rPr>
          <w:rFonts w:asciiTheme="minorEastAsia" w:eastAsiaTheme="minorEastAsia" w:hAnsiTheme="minorEastAsia" w:hint="eastAsia"/>
          <w:color w:val="0D0D0D" w:themeColor="text1" w:themeTint="F2"/>
          <w:sz w:val="28"/>
          <w:szCs w:val="28"/>
        </w:rPr>
        <w:t>技术路线，开展标准</w:t>
      </w:r>
      <w:r w:rsidR="00E04A9A" w:rsidRPr="00142D11">
        <w:rPr>
          <w:rFonts w:asciiTheme="minorEastAsia" w:eastAsiaTheme="minorEastAsia" w:hAnsiTheme="minorEastAsia" w:hint="eastAsia"/>
          <w:color w:val="0D0D0D" w:themeColor="text1" w:themeTint="F2"/>
          <w:sz w:val="28"/>
          <w:szCs w:val="28"/>
        </w:rPr>
        <w:t>调研及</w:t>
      </w:r>
      <w:proofErr w:type="gramStart"/>
      <w:r w:rsidR="00E04A9A" w:rsidRPr="00142D11">
        <w:rPr>
          <w:rFonts w:asciiTheme="minorEastAsia" w:eastAsiaTheme="minorEastAsia" w:hAnsiTheme="minorEastAsia" w:hint="eastAsia"/>
          <w:color w:val="0D0D0D" w:themeColor="text1" w:themeTint="F2"/>
          <w:sz w:val="28"/>
          <w:szCs w:val="28"/>
        </w:rPr>
        <w:t>研</w:t>
      </w:r>
      <w:proofErr w:type="gramEnd"/>
      <w:r w:rsidR="00E04A9A" w:rsidRPr="00142D11">
        <w:rPr>
          <w:rFonts w:asciiTheme="minorEastAsia" w:eastAsiaTheme="minorEastAsia" w:hAnsiTheme="minorEastAsia" w:hint="eastAsia"/>
          <w:color w:val="0D0D0D" w:themeColor="text1" w:themeTint="F2"/>
          <w:sz w:val="28"/>
          <w:szCs w:val="28"/>
        </w:rPr>
        <w:t>论等相关</w:t>
      </w:r>
      <w:r w:rsidRPr="00142D11">
        <w:rPr>
          <w:rFonts w:asciiTheme="minorEastAsia" w:eastAsiaTheme="minorEastAsia" w:hAnsiTheme="minorEastAsia" w:hint="eastAsia"/>
          <w:color w:val="0D0D0D" w:themeColor="text1" w:themeTint="F2"/>
          <w:sz w:val="28"/>
          <w:szCs w:val="28"/>
        </w:rPr>
        <w:t>工作。具体标准编制工作由</w:t>
      </w:r>
      <w:r w:rsidR="00E04A9A" w:rsidRPr="00142D11">
        <w:rPr>
          <w:rFonts w:asciiTheme="minorEastAsia" w:eastAsiaTheme="minorEastAsia" w:hAnsiTheme="minorEastAsia" w:hint="eastAsia"/>
          <w:color w:val="0D0D0D" w:themeColor="text1" w:themeTint="F2"/>
          <w:sz w:val="28"/>
          <w:szCs w:val="28"/>
        </w:rPr>
        <w:t>第一</w:t>
      </w:r>
      <w:r w:rsidRPr="00142D11">
        <w:rPr>
          <w:rFonts w:asciiTheme="minorEastAsia" w:eastAsiaTheme="minorEastAsia" w:hAnsiTheme="minorEastAsia" w:hint="eastAsia"/>
          <w:color w:val="0D0D0D" w:themeColor="text1" w:themeTint="F2"/>
          <w:sz w:val="28"/>
          <w:szCs w:val="28"/>
        </w:rPr>
        <w:t>起草单位负责人</w:t>
      </w:r>
      <w:r w:rsidR="00E04A9A" w:rsidRPr="00142D11">
        <w:rPr>
          <w:rFonts w:asciiTheme="minorEastAsia" w:eastAsiaTheme="minorEastAsia" w:hAnsiTheme="minorEastAsia" w:hint="eastAsia"/>
          <w:color w:val="0D0D0D" w:themeColor="text1" w:themeTint="F2"/>
          <w:sz w:val="28"/>
          <w:szCs w:val="28"/>
        </w:rPr>
        <w:t>朱飞艳</w:t>
      </w:r>
      <w:r w:rsidRPr="00142D11">
        <w:rPr>
          <w:rFonts w:asciiTheme="minorEastAsia" w:eastAsiaTheme="minorEastAsia" w:hAnsiTheme="minorEastAsia" w:hint="eastAsia"/>
          <w:color w:val="0D0D0D" w:themeColor="text1" w:themeTint="F2"/>
          <w:sz w:val="28"/>
          <w:szCs w:val="28"/>
        </w:rPr>
        <w:t>组成的标准编制工作组完成。</w:t>
      </w:r>
    </w:p>
    <w:p w14:paraId="6D566DE7" w14:textId="518627F3" w:rsidR="00464FFE" w:rsidRPr="00142D11" w:rsidRDefault="00F87296">
      <w:pPr>
        <w:ind w:firstLine="560"/>
        <w:rPr>
          <w:rFonts w:asciiTheme="minorEastAsia" w:eastAsiaTheme="minorEastAsia" w:hAnsiTheme="minorEastAsia" w:hint="eastAsia"/>
          <w:color w:val="000000" w:themeColor="text1"/>
          <w:sz w:val="28"/>
          <w:szCs w:val="28"/>
        </w:rPr>
      </w:pPr>
      <w:bookmarkStart w:id="18" w:name="OLE_LINK7"/>
      <w:r w:rsidRPr="00142D11">
        <w:rPr>
          <w:rFonts w:asciiTheme="minorEastAsia" w:eastAsiaTheme="minorEastAsia" w:hAnsiTheme="minorEastAsia" w:hint="eastAsia"/>
          <w:color w:val="000000" w:themeColor="text1"/>
          <w:sz w:val="28"/>
          <w:szCs w:val="28"/>
        </w:rPr>
        <w:t>标准团队由28家单位组成，涵盖高校、</w:t>
      </w:r>
      <w:r w:rsidR="00E04A9A" w:rsidRPr="00142D11">
        <w:rPr>
          <w:rFonts w:asciiTheme="minorEastAsia" w:eastAsiaTheme="minorEastAsia" w:hAnsiTheme="minorEastAsia" w:hint="eastAsia"/>
          <w:color w:val="000000" w:themeColor="text1"/>
          <w:sz w:val="28"/>
          <w:szCs w:val="28"/>
        </w:rPr>
        <w:t>二、</w:t>
      </w:r>
      <w:r w:rsidRPr="00142D11">
        <w:rPr>
          <w:rFonts w:asciiTheme="minorEastAsia" w:eastAsiaTheme="minorEastAsia" w:hAnsiTheme="minorEastAsia" w:hint="eastAsia"/>
          <w:color w:val="000000" w:themeColor="text1"/>
          <w:sz w:val="28"/>
          <w:szCs w:val="28"/>
        </w:rPr>
        <w:t>三</w:t>
      </w:r>
      <w:r w:rsidR="00E04A9A" w:rsidRPr="00142D11">
        <w:rPr>
          <w:rFonts w:asciiTheme="minorEastAsia" w:eastAsiaTheme="minorEastAsia" w:hAnsiTheme="minorEastAsia" w:hint="eastAsia"/>
          <w:color w:val="000000" w:themeColor="text1"/>
          <w:sz w:val="28"/>
          <w:szCs w:val="28"/>
        </w:rPr>
        <w:t>级</w:t>
      </w:r>
      <w:r w:rsidRPr="00142D11">
        <w:rPr>
          <w:rFonts w:asciiTheme="minorEastAsia" w:eastAsiaTheme="minorEastAsia" w:hAnsiTheme="minorEastAsia" w:hint="eastAsia"/>
          <w:color w:val="000000" w:themeColor="text1"/>
          <w:sz w:val="28"/>
          <w:szCs w:val="28"/>
        </w:rPr>
        <w:t>医院、科研机构及高新技术企业</w:t>
      </w:r>
      <w:r w:rsidR="00E04A9A" w:rsidRPr="00142D11">
        <w:rPr>
          <w:rFonts w:asciiTheme="minorEastAsia" w:eastAsiaTheme="minorEastAsia" w:hAnsiTheme="minorEastAsia" w:hint="eastAsia"/>
          <w:color w:val="000000" w:themeColor="text1"/>
          <w:sz w:val="28"/>
          <w:szCs w:val="28"/>
        </w:rPr>
        <w:t>等</w:t>
      </w:r>
      <w:r w:rsidRPr="00142D11">
        <w:rPr>
          <w:rFonts w:asciiTheme="minorEastAsia" w:eastAsiaTheme="minorEastAsia" w:hAnsiTheme="minorEastAsia" w:hint="eastAsia"/>
          <w:color w:val="000000" w:themeColor="text1"/>
          <w:sz w:val="28"/>
          <w:szCs w:val="28"/>
        </w:rPr>
        <w:t>，形成“产、学、</w:t>
      </w:r>
      <w:proofErr w:type="gramStart"/>
      <w:r w:rsidRPr="00142D11">
        <w:rPr>
          <w:rFonts w:asciiTheme="minorEastAsia" w:eastAsiaTheme="minorEastAsia" w:hAnsiTheme="minorEastAsia" w:hint="eastAsia"/>
          <w:color w:val="000000" w:themeColor="text1"/>
          <w:sz w:val="28"/>
          <w:szCs w:val="28"/>
        </w:rPr>
        <w:t>研</w:t>
      </w:r>
      <w:proofErr w:type="gramEnd"/>
      <w:r w:rsidRPr="00142D11">
        <w:rPr>
          <w:rFonts w:asciiTheme="minorEastAsia" w:eastAsiaTheme="minorEastAsia" w:hAnsiTheme="minorEastAsia" w:hint="eastAsia"/>
          <w:color w:val="000000" w:themeColor="text1"/>
          <w:sz w:val="28"/>
          <w:szCs w:val="28"/>
        </w:rPr>
        <w:t>、用”全链条协同创新体系，核心成员共</w:t>
      </w:r>
      <w:r w:rsidR="00E04A9A" w:rsidRPr="00142D11">
        <w:rPr>
          <w:rFonts w:asciiTheme="minorEastAsia" w:eastAsiaTheme="minorEastAsia" w:hAnsiTheme="minorEastAsia" w:hint="eastAsia"/>
          <w:color w:val="000000" w:themeColor="text1"/>
          <w:sz w:val="28"/>
          <w:szCs w:val="28"/>
        </w:rPr>
        <w:t>7</w:t>
      </w:r>
      <w:r w:rsidR="00DF5319">
        <w:rPr>
          <w:rFonts w:asciiTheme="minorEastAsia" w:eastAsiaTheme="minorEastAsia" w:hAnsiTheme="minorEastAsia" w:hint="eastAsia"/>
          <w:color w:val="000000" w:themeColor="text1"/>
          <w:sz w:val="28"/>
          <w:szCs w:val="28"/>
        </w:rPr>
        <w:t>2</w:t>
      </w:r>
      <w:r w:rsidRPr="00142D11">
        <w:rPr>
          <w:rFonts w:asciiTheme="minorEastAsia" w:eastAsiaTheme="minorEastAsia" w:hAnsiTheme="minorEastAsia" w:hint="eastAsia"/>
          <w:color w:val="000000" w:themeColor="text1"/>
          <w:sz w:val="28"/>
          <w:szCs w:val="28"/>
        </w:rPr>
        <w:t>名，</w:t>
      </w:r>
      <w:r w:rsidR="0022311D" w:rsidRPr="00142D11">
        <w:rPr>
          <w:rFonts w:asciiTheme="minorEastAsia" w:eastAsiaTheme="minorEastAsia" w:hAnsiTheme="minorEastAsia" w:hint="eastAsia"/>
          <w:color w:val="0D0D0D" w:themeColor="text1" w:themeTint="F2"/>
          <w:sz w:val="28"/>
          <w:szCs w:val="28"/>
        </w:rPr>
        <w:t>从学历结构来看，</w:t>
      </w:r>
      <w:r w:rsidRPr="00142D11">
        <w:rPr>
          <w:rFonts w:asciiTheme="minorEastAsia" w:eastAsiaTheme="minorEastAsia" w:hAnsiTheme="minorEastAsia" w:hint="eastAsia"/>
          <w:color w:val="0D0D0D" w:themeColor="text1" w:themeTint="F2"/>
          <w:sz w:val="28"/>
          <w:szCs w:val="28"/>
        </w:rPr>
        <w:t>研究生（博士+硕士）学历以上共3</w:t>
      </w:r>
      <w:r w:rsidR="00DF5319">
        <w:rPr>
          <w:rFonts w:asciiTheme="minorEastAsia" w:eastAsiaTheme="minorEastAsia" w:hAnsiTheme="minorEastAsia" w:hint="eastAsia"/>
          <w:color w:val="0D0D0D" w:themeColor="text1" w:themeTint="F2"/>
          <w:sz w:val="28"/>
          <w:szCs w:val="28"/>
        </w:rPr>
        <w:t>5</w:t>
      </w:r>
      <w:r w:rsidRPr="00142D11">
        <w:rPr>
          <w:rFonts w:asciiTheme="minorEastAsia" w:eastAsiaTheme="minorEastAsia" w:hAnsiTheme="minorEastAsia" w:hint="eastAsia"/>
          <w:color w:val="0D0D0D" w:themeColor="text1" w:themeTint="F2"/>
          <w:sz w:val="28"/>
          <w:szCs w:val="28"/>
        </w:rPr>
        <w:t>人，占</w:t>
      </w:r>
      <w:r w:rsidR="00386C38" w:rsidRPr="00142D11">
        <w:rPr>
          <w:rFonts w:asciiTheme="minorEastAsia" w:eastAsiaTheme="minorEastAsia" w:hAnsiTheme="minorEastAsia" w:hint="eastAsia"/>
          <w:color w:val="0D0D0D" w:themeColor="text1" w:themeTint="F2"/>
          <w:sz w:val="28"/>
          <w:szCs w:val="28"/>
        </w:rPr>
        <w:t>总人数的</w:t>
      </w:r>
      <w:r w:rsidR="000148F5" w:rsidRPr="00142D11">
        <w:rPr>
          <w:rFonts w:asciiTheme="minorEastAsia" w:eastAsiaTheme="minorEastAsia" w:hAnsiTheme="minorEastAsia" w:hint="eastAsia"/>
          <w:color w:val="0D0D0D" w:themeColor="text1" w:themeTint="F2"/>
          <w:sz w:val="28"/>
          <w:szCs w:val="28"/>
        </w:rPr>
        <w:t>4</w:t>
      </w:r>
      <w:r w:rsidR="00DF5319">
        <w:rPr>
          <w:rFonts w:asciiTheme="minorEastAsia" w:eastAsiaTheme="minorEastAsia" w:hAnsiTheme="minorEastAsia" w:hint="eastAsia"/>
          <w:color w:val="0D0D0D" w:themeColor="text1" w:themeTint="F2"/>
          <w:sz w:val="28"/>
          <w:szCs w:val="28"/>
        </w:rPr>
        <w:t>8.61</w:t>
      </w:r>
      <w:r w:rsidRPr="00142D11">
        <w:rPr>
          <w:rFonts w:asciiTheme="minorEastAsia" w:eastAsiaTheme="minorEastAsia" w:hAnsiTheme="minorEastAsia" w:hint="eastAsia"/>
          <w:color w:val="0D0D0D" w:themeColor="text1" w:themeTint="F2"/>
          <w:sz w:val="28"/>
          <w:szCs w:val="28"/>
        </w:rPr>
        <w:t>%，体现了团队深厚的学术素养和科研能力；从职称结构来看，高级职称（正高+副高）以上共32人，占总人数的4</w:t>
      </w:r>
      <w:r w:rsidR="001B2F5D">
        <w:rPr>
          <w:rFonts w:asciiTheme="minorEastAsia" w:eastAsiaTheme="minorEastAsia" w:hAnsiTheme="minorEastAsia" w:hint="eastAsia"/>
          <w:color w:val="0D0D0D" w:themeColor="text1" w:themeTint="F2"/>
          <w:sz w:val="28"/>
          <w:szCs w:val="28"/>
        </w:rPr>
        <w:t>4.44</w:t>
      </w:r>
      <w:r w:rsidRPr="00142D11">
        <w:rPr>
          <w:rFonts w:asciiTheme="minorEastAsia" w:eastAsiaTheme="minorEastAsia" w:hAnsiTheme="minorEastAsia" w:hint="eastAsia"/>
          <w:color w:val="0D0D0D" w:themeColor="text1" w:themeTint="F2"/>
          <w:sz w:val="28"/>
          <w:szCs w:val="28"/>
        </w:rPr>
        <w:t>%，形成了以高级专家为核心的专业团队</w:t>
      </w:r>
      <w:r w:rsidR="00386C38" w:rsidRPr="00142D11">
        <w:rPr>
          <w:rFonts w:asciiTheme="minorEastAsia" w:eastAsiaTheme="minorEastAsia" w:hAnsiTheme="minorEastAsia" w:hint="eastAsia"/>
          <w:color w:val="0D0D0D" w:themeColor="text1" w:themeTint="F2"/>
          <w:sz w:val="28"/>
          <w:szCs w:val="28"/>
        </w:rPr>
        <w:t>；从年龄结构来看，50岁以下共6</w:t>
      </w:r>
      <w:r w:rsidR="00E26456" w:rsidRPr="00142D11">
        <w:rPr>
          <w:rFonts w:asciiTheme="minorEastAsia" w:eastAsiaTheme="minorEastAsia" w:hAnsiTheme="minorEastAsia" w:hint="eastAsia"/>
          <w:color w:val="0D0D0D" w:themeColor="text1" w:themeTint="F2"/>
          <w:sz w:val="28"/>
          <w:szCs w:val="28"/>
        </w:rPr>
        <w:t>3</w:t>
      </w:r>
      <w:r w:rsidR="00386C38" w:rsidRPr="00142D11">
        <w:rPr>
          <w:rFonts w:asciiTheme="minorEastAsia" w:eastAsiaTheme="minorEastAsia" w:hAnsiTheme="minorEastAsia" w:hint="eastAsia"/>
          <w:color w:val="0D0D0D" w:themeColor="text1" w:themeTint="F2"/>
          <w:sz w:val="28"/>
          <w:szCs w:val="28"/>
        </w:rPr>
        <w:t>人，占总人数的8</w:t>
      </w:r>
      <w:r w:rsidR="00DF5319">
        <w:rPr>
          <w:rFonts w:asciiTheme="minorEastAsia" w:eastAsiaTheme="minorEastAsia" w:hAnsiTheme="minorEastAsia" w:hint="eastAsia"/>
          <w:color w:val="0D0D0D" w:themeColor="text1" w:themeTint="F2"/>
          <w:sz w:val="28"/>
          <w:szCs w:val="28"/>
        </w:rPr>
        <w:t>7.5</w:t>
      </w:r>
      <w:r w:rsidR="00386C38" w:rsidRPr="00142D11">
        <w:rPr>
          <w:rFonts w:asciiTheme="minorEastAsia" w:eastAsiaTheme="minorEastAsia" w:hAnsiTheme="minorEastAsia" w:hint="eastAsia"/>
          <w:color w:val="0D0D0D" w:themeColor="text1" w:themeTint="F2"/>
          <w:sz w:val="28"/>
          <w:szCs w:val="28"/>
        </w:rPr>
        <w:t>%，</w:t>
      </w:r>
      <w:r w:rsidR="007C330E" w:rsidRPr="00142D11">
        <w:rPr>
          <w:rFonts w:asciiTheme="minorEastAsia" w:eastAsiaTheme="minorEastAsia" w:hAnsiTheme="minorEastAsia" w:hint="eastAsia"/>
          <w:color w:val="0D0D0D" w:themeColor="text1" w:themeTint="F2"/>
          <w:sz w:val="28"/>
          <w:szCs w:val="28"/>
        </w:rPr>
        <w:t>是一支</w:t>
      </w:r>
      <w:r w:rsidR="00386C38" w:rsidRPr="00142D11">
        <w:rPr>
          <w:rFonts w:asciiTheme="minorEastAsia" w:eastAsiaTheme="minorEastAsia" w:hAnsiTheme="minorEastAsia" w:hint="eastAsia"/>
          <w:color w:val="0D0D0D" w:themeColor="text1" w:themeTint="F2"/>
          <w:sz w:val="28"/>
          <w:szCs w:val="28"/>
        </w:rPr>
        <w:t>具有朝气和生命力的年轻团队</w:t>
      </w:r>
      <w:r w:rsidRPr="00142D11">
        <w:rPr>
          <w:rFonts w:asciiTheme="minorEastAsia" w:eastAsiaTheme="minorEastAsia" w:hAnsiTheme="minorEastAsia" w:hint="eastAsia"/>
          <w:color w:val="0D0D0D" w:themeColor="text1" w:themeTint="F2"/>
          <w:sz w:val="28"/>
          <w:szCs w:val="28"/>
        </w:rPr>
        <w:t>。</w:t>
      </w:r>
      <w:bookmarkEnd w:id="18"/>
      <w:r w:rsidRPr="00142D11">
        <w:rPr>
          <w:rFonts w:asciiTheme="minorEastAsia" w:eastAsiaTheme="minorEastAsia" w:hAnsiTheme="minorEastAsia" w:hint="eastAsia"/>
          <w:color w:val="000000" w:themeColor="text1"/>
          <w:sz w:val="28"/>
          <w:szCs w:val="28"/>
        </w:rPr>
        <w:t>此外，团队专业背景涵盖人工智能、医学影像、病理学、临床医学、护理、信息技术、标准化、</w:t>
      </w:r>
      <w:r w:rsidR="00E04A9A" w:rsidRPr="00142D11">
        <w:rPr>
          <w:rFonts w:asciiTheme="minorEastAsia" w:eastAsiaTheme="minorEastAsia" w:hAnsiTheme="minorEastAsia" w:hint="eastAsia"/>
          <w:color w:val="000000" w:themeColor="text1"/>
          <w:sz w:val="28"/>
          <w:szCs w:val="28"/>
        </w:rPr>
        <w:t>外国语、新闻</w:t>
      </w:r>
      <w:r w:rsidRPr="00142D11">
        <w:rPr>
          <w:rFonts w:asciiTheme="minorEastAsia" w:eastAsiaTheme="minorEastAsia" w:hAnsiTheme="minorEastAsia" w:hint="eastAsia"/>
          <w:color w:val="000000" w:themeColor="text1"/>
          <w:sz w:val="28"/>
          <w:szCs w:val="28"/>
        </w:rPr>
        <w:t>媒体及法律等多个领域，具备显著的“医工融合”多学科协同优势。结合团队成员的专业情况，编制工作组下设10个组，分别是综合协调组、标准编制组、人工智能技术研发组、临床专家组、医技/护理组、数据专家组、推广应用组、科教宣传组、国际交流组、标准评估组。</w:t>
      </w:r>
    </w:p>
    <w:p w14:paraId="27C339D2"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00000" w:themeColor="text1"/>
          <w:sz w:val="28"/>
          <w:szCs w:val="28"/>
        </w:rPr>
        <w:t>综合协调组主要负责标准编制工作的整体统筹与组织协调；标准评估组负责标准技术指标的评估与验证工作；人工智能技术</w:t>
      </w:r>
      <w:proofErr w:type="gramStart"/>
      <w:r w:rsidRPr="00142D11">
        <w:rPr>
          <w:rFonts w:asciiTheme="minorEastAsia" w:eastAsiaTheme="minorEastAsia" w:hAnsiTheme="minorEastAsia" w:hint="eastAsia"/>
          <w:color w:val="000000" w:themeColor="text1"/>
          <w:sz w:val="28"/>
          <w:szCs w:val="28"/>
        </w:rPr>
        <w:t>研发组</w:t>
      </w:r>
      <w:proofErr w:type="gramEnd"/>
      <w:r w:rsidRPr="00142D11">
        <w:rPr>
          <w:rFonts w:asciiTheme="minorEastAsia" w:eastAsiaTheme="minorEastAsia" w:hAnsiTheme="minorEastAsia" w:hint="eastAsia"/>
          <w:color w:val="000000" w:themeColor="text1"/>
          <w:sz w:val="28"/>
          <w:szCs w:val="28"/>
        </w:rPr>
        <w:t>负责标准中人工智能预测相关技术条款的研究与制定；</w:t>
      </w:r>
      <w:r w:rsidRPr="00142D11">
        <w:rPr>
          <w:rFonts w:asciiTheme="minorEastAsia" w:eastAsiaTheme="minorEastAsia" w:hAnsiTheme="minorEastAsia"/>
          <w:bCs/>
          <w:color w:val="000000" w:themeColor="text1"/>
          <w:sz w:val="28"/>
          <w:szCs w:val="28"/>
        </w:rPr>
        <w:t>标准编制组</w:t>
      </w:r>
      <w:r w:rsidRPr="00142D11">
        <w:rPr>
          <w:rFonts w:asciiTheme="minorEastAsia" w:eastAsiaTheme="minorEastAsia" w:hAnsiTheme="minorEastAsia"/>
          <w:color w:val="000000" w:themeColor="text1"/>
          <w:sz w:val="28"/>
          <w:szCs w:val="28"/>
        </w:rPr>
        <w:t>负责标准文本及编制说明的起草、修改和完善工作，包括标准草案、征求意见稿、</w:t>
      </w:r>
      <w:r w:rsidRPr="00142D11">
        <w:rPr>
          <w:rFonts w:asciiTheme="minorEastAsia" w:eastAsiaTheme="minorEastAsia" w:hAnsiTheme="minorEastAsia"/>
          <w:color w:val="000000" w:themeColor="text1"/>
          <w:sz w:val="28"/>
          <w:szCs w:val="28"/>
        </w:rPr>
        <w:lastRenderedPageBreak/>
        <w:t>送审稿、报批稿及相应编制说明的编写</w:t>
      </w:r>
      <w:r w:rsidRPr="00142D11">
        <w:rPr>
          <w:rFonts w:asciiTheme="minorEastAsia" w:eastAsiaTheme="minorEastAsia" w:hAnsiTheme="minorEastAsia" w:hint="eastAsia"/>
          <w:color w:val="000000" w:themeColor="text1"/>
          <w:sz w:val="28"/>
          <w:szCs w:val="28"/>
        </w:rPr>
        <w:t>；推广应用组负责团体标准发布后的宣贯、培训和推广应用工作；科教宣传组负责标准的宣传、教育及社会影响力建设工作；数据专家组负责标准中临床数据相关条款的研究与制定医技、护理组负责提供医技、护理相关的专业技术支持；临床专家组负责提供临床医疗专业技术知识及临床验证工作；国际</w:t>
      </w:r>
      <w:proofErr w:type="gramStart"/>
      <w:r w:rsidRPr="00142D11">
        <w:rPr>
          <w:rFonts w:asciiTheme="minorEastAsia" w:eastAsiaTheme="minorEastAsia" w:hAnsiTheme="minorEastAsia" w:hint="eastAsia"/>
          <w:color w:val="000000" w:themeColor="text1"/>
          <w:sz w:val="28"/>
          <w:szCs w:val="28"/>
        </w:rPr>
        <w:t>交流组</w:t>
      </w:r>
      <w:proofErr w:type="gramEnd"/>
      <w:r w:rsidRPr="00142D11">
        <w:rPr>
          <w:rFonts w:asciiTheme="minorEastAsia" w:eastAsiaTheme="minorEastAsia" w:hAnsiTheme="minorEastAsia" w:hint="eastAsia"/>
          <w:color w:val="000000" w:themeColor="text1"/>
          <w:sz w:val="28"/>
          <w:szCs w:val="28"/>
        </w:rPr>
        <w:t>负</w:t>
      </w:r>
      <w:r w:rsidRPr="00142D11">
        <w:rPr>
          <w:rFonts w:asciiTheme="minorEastAsia" w:eastAsiaTheme="minorEastAsia" w:hAnsiTheme="minorEastAsia" w:hint="eastAsia"/>
          <w:color w:val="0D0D0D" w:themeColor="text1" w:themeTint="F2"/>
          <w:sz w:val="28"/>
          <w:szCs w:val="28"/>
        </w:rPr>
        <w:t>责标准的翻译、国际交流合作相关工作。</w:t>
      </w:r>
    </w:p>
    <w:p w14:paraId="078DED5B" w14:textId="77777777" w:rsidR="00464FFE" w:rsidRPr="00142D11" w:rsidRDefault="00000000">
      <w:pPr>
        <w:spacing w:line="560" w:lineRule="exact"/>
        <w:ind w:firstLine="562"/>
        <w:rPr>
          <w:rFonts w:asciiTheme="minorEastAsia" w:eastAsiaTheme="minorEastAsia" w:hAnsiTheme="minorEastAsia" w:cs="仿宋_GB2312" w:hint="eastAsia"/>
          <w:b/>
          <w:color w:val="0D0D0D" w:themeColor="text1" w:themeTint="F2"/>
          <w:sz w:val="28"/>
          <w:szCs w:val="28"/>
        </w:rPr>
      </w:pPr>
      <w:r w:rsidRPr="00142D11">
        <w:rPr>
          <w:rFonts w:asciiTheme="minorEastAsia" w:eastAsiaTheme="minorEastAsia" w:hAnsiTheme="minorEastAsia" w:cs="仿宋_GB2312" w:hint="eastAsia"/>
          <w:b/>
          <w:color w:val="0D0D0D" w:themeColor="text1" w:themeTint="F2"/>
          <w:sz w:val="28"/>
          <w:szCs w:val="28"/>
        </w:rPr>
        <w:t>（二）收集整理文献资料</w:t>
      </w:r>
    </w:p>
    <w:p w14:paraId="6AD77B25" w14:textId="77777777" w:rsidR="00464FFE" w:rsidRPr="00142D11" w:rsidRDefault="00000000">
      <w:pPr>
        <w:ind w:firstLine="560"/>
        <w:rPr>
          <w:rFonts w:asciiTheme="minorEastAsia" w:eastAsiaTheme="minorEastAsia" w:hAnsiTheme="minorEastAsia" w:hint="eastAsia"/>
          <w:color w:val="0D0D0D" w:themeColor="text1" w:themeTint="F2"/>
          <w:sz w:val="28"/>
          <w:szCs w:val="28"/>
          <w:lang w:val="fr-FR"/>
        </w:rPr>
      </w:pPr>
      <w:r w:rsidRPr="00142D11">
        <w:rPr>
          <w:rFonts w:asciiTheme="minorEastAsia" w:eastAsiaTheme="minorEastAsia" w:hAnsiTheme="minorEastAsia" w:hint="eastAsia"/>
          <w:color w:val="0D0D0D" w:themeColor="text1" w:themeTint="F2"/>
          <w:sz w:val="28"/>
          <w:szCs w:val="28"/>
        </w:rPr>
        <w:t>标准编制工作组收集了国内与“非小细胞肺癌”“人工智能预测”相关的资料，主要有</w:t>
      </w:r>
      <w:r w:rsidRPr="00142D11">
        <w:rPr>
          <w:rFonts w:asciiTheme="minorEastAsia" w:eastAsiaTheme="minorEastAsia" w:hAnsiTheme="minorEastAsia" w:hint="eastAsia"/>
          <w:color w:val="0D0D0D" w:themeColor="text1" w:themeTint="F2"/>
          <w:sz w:val="28"/>
          <w:szCs w:val="28"/>
          <w:lang w:val="fr-FR"/>
        </w:rPr>
        <w:t>：</w:t>
      </w:r>
    </w:p>
    <w:p w14:paraId="679C3865"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《T/GXAS 847—2024  非小细胞肺癌免疫检查点抑制剂相关性肺炎诊治规范》</w:t>
      </w:r>
    </w:p>
    <w:p w14:paraId="6F2C6191"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《T/SBIAORG 001—2024  早期非小细胞肺癌体部立体定向放射治疗呼吸门控技术运动管理标准》</w:t>
      </w:r>
    </w:p>
    <w:p w14:paraId="14A7E094"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《T/GRHA 0001—2024  基于FFPE样本的非小细胞肺癌 相关基因突变高通量测序检测方法》</w:t>
      </w:r>
    </w:p>
    <w:p w14:paraId="075F4CA2"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《T/CACM 1613—2024  非小细胞肺癌中西医结合诊疗指南》</w:t>
      </w:r>
    </w:p>
    <w:p w14:paraId="6E0BA589"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《DB14/T 3445—2025  人工智能 电离层电子总含量（TEC）预测技术应用指南》</w:t>
      </w:r>
    </w:p>
    <w:p w14:paraId="4FDA6BEF" w14:textId="77777777" w:rsidR="00464FFE" w:rsidRPr="00142D11" w:rsidRDefault="00000000">
      <w:pPr>
        <w:spacing w:line="560" w:lineRule="exact"/>
        <w:ind w:firstLine="562"/>
        <w:rPr>
          <w:rFonts w:asciiTheme="minorEastAsia" w:eastAsiaTheme="minorEastAsia" w:hAnsiTheme="minorEastAsia" w:cs="仿宋_GB2312" w:hint="eastAsia"/>
          <w:b/>
          <w:color w:val="0D0D0D" w:themeColor="text1" w:themeTint="F2"/>
          <w:sz w:val="28"/>
          <w:szCs w:val="28"/>
        </w:rPr>
      </w:pPr>
      <w:r w:rsidRPr="00142D11">
        <w:rPr>
          <w:rFonts w:asciiTheme="minorEastAsia" w:eastAsiaTheme="minorEastAsia" w:hAnsiTheme="minorEastAsia" w:cs="仿宋_GB2312" w:hint="eastAsia"/>
          <w:b/>
          <w:color w:val="0D0D0D" w:themeColor="text1" w:themeTint="F2"/>
          <w:sz w:val="28"/>
          <w:szCs w:val="28"/>
        </w:rPr>
        <w:t>（三）研讨确定标准特色、创新点和主要内容</w:t>
      </w:r>
    </w:p>
    <w:p w14:paraId="096B90B6" w14:textId="77777777" w:rsidR="00464FFE" w:rsidRPr="00142D11" w:rsidRDefault="00000000">
      <w:pPr>
        <w:spacing w:line="560" w:lineRule="exact"/>
        <w:ind w:firstLine="562"/>
        <w:rPr>
          <w:rFonts w:asciiTheme="minorEastAsia" w:eastAsiaTheme="minorEastAsia" w:hAnsiTheme="minorEastAsia" w:cs="仿宋_GB2312" w:hint="eastAsia"/>
          <w:b/>
          <w:color w:val="0D0D0D" w:themeColor="text1" w:themeTint="F2"/>
          <w:sz w:val="28"/>
          <w:szCs w:val="28"/>
        </w:rPr>
      </w:pPr>
      <w:r w:rsidRPr="00142D11">
        <w:rPr>
          <w:rFonts w:asciiTheme="minorEastAsia" w:eastAsiaTheme="minorEastAsia" w:hAnsiTheme="minorEastAsia" w:cs="仿宋_GB2312" w:hint="eastAsia"/>
          <w:b/>
          <w:color w:val="0D0D0D" w:themeColor="text1" w:themeTint="F2"/>
          <w:sz w:val="28"/>
          <w:szCs w:val="28"/>
        </w:rPr>
        <w:t>1.特色与创新点</w:t>
      </w:r>
    </w:p>
    <w:p w14:paraId="7E9B4445" w14:textId="77777777" w:rsidR="00464FFE" w:rsidRPr="00142D11" w:rsidRDefault="00000000">
      <w:pPr>
        <w:tabs>
          <w:tab w:val="center" w:pos="4201"/>
          <w:tab w:val="right" w:leader="dot" w:pos="9298"/>
        </w:tabs>
        <w:autoSpaceDE w:val="0"/>
        <w:autoSpaceDN w:val="0"/>
        <w:ind w:firstLine="560"/>
        <w:outlineLvl w:val="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1）本标准基于深度学习技术，挖掘和筛选早期NSCLC治疗前的CT影像组学特征及手术病理WSI中的细胞空间分布等多模态特征，并将其与患者临床信息融合，构建早期NSCLC术后复发风险预测模型，为智能评估、精准诊疗提供帮助。</w:t>
      </w:r>
    </w:p>
    <w:p w14:paraId="25970713" w14:textId="77777777" w:rsidR="00464FFE" w:rsidRPr="00142D11" w:rsidRDefault="00000000">
      <w:pPr>
        <w:tabs>
          <w:tab w:val="center" w:pos="4201"/>
          <w:tab w:val="right" w:leader="dot" w:pos="9298"/>
        </w:tabs>
        <w:autoSpaceDE w:val="0"/>
        <w:autoSpaceDN w:val="0"/>
        <w:ind w:firstLine="560"/>
        <w:outlineLvl w:val="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解决的关键科学问题：一是如何提取和筛选早期NSCLC的术前CT影像特征和手术病理WSI中细胞空间分布特征，从宏观和微观层面表征肿瘤微环境。二是如何融合CT影像特征、手术病理WSI的细胞空间分布特征及临床信息，构建早期NSCLC术后复发风险预测模型。主要应用的方</w:t>
      </w:r>
      <w:r w:rsidRPr="00142D11">
        <w:rPr>
          <w:rFonts w:asciiTheme="minorEastAsia" w:eastAsiaTheme="minorEastAsia" w:hAnsiTheme="minorEastAsia" w:hint="eastAsia"/>
          <w:color w:val="0D0D0D" w:themeColor="text1" w:themeTint="F2"/>
          <w:sz w:val="28"/>
          <w:szCs w:val="28"/>
        </w:rPr>
        <w:lastRenderedPageBreak/>
        <w:t>法为：早期NSCLC影像特征提取和筛选，病理图像细胞分割、识别以及空间关系构建，融合多模态信息并构建NSCLC术后复发风险预测模型。</w:t>
      </w:r>
    </w:p>
    <w:p w14:paraId="2DF72F0F" w14:textId="77777777" w:rsidR="00464FFE" w:rsidRPr="00142D11" w:rsidRDefault="00000000">
      <w:pPr>
        <w:tabs>
          <w:tab w:val="center" w:pos="4201"/>
          <w:tab w:val="right" w:leader="dot" w:pos="9298"/>
        </w:tabs>
        <w:autoSpaceDE w:val="0"/>
        <w:autoSpaceDN w:val="0"/>
        <w:ind w:firstLine="560"/>
        <w:outlineLvl w:val="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（3）技术创新。</w:t>
      </w:r>
    </w:p>
    <w:p w14:paraId="7ED50D0A" w14:textId="77777777" w:rsidR="00464FFE" w:rsidRPr="00142D11" w:rsidRDefault="00000000">
      <w:pPr>
        <w:tabs>
          <w:tab w:val="center" w:pos="4201"/>
          <w:tab w:val="right" w:leader="dot" w:pos="9298"/>
        </w:tabs>
        <w:autoSpaceDE w:val="0"/>
        <w:autoSpaceDN w:val="0"/>
        <w:ind w:firstLine="560"/>
        <w:outlineLvl w:val="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围绕早期NSCLC术后复发风险难以精准、智能预测的重要临床问题进行研究，提取影像、病理特征，并与临床信息进行融合，构建基于多维信息的早期NSCLC术后复发风险预测模型，从实际临床中提炼科学问题，解决问题后又返回来指导应用。</w:t>
      </w:r>
    </w:p>
    <w:p w14:paraId="4E623A7C" w14:textId="77777777" w:rsidR="00464FFE" w:rsidRPr="00142D11" w:rsidRDefault="00000000">
      <w:pPr>
        <w:tabs>
          <w:tab w:val="center" w:pos="4201"/>
          <w:tab w:val="right" w:leader="dot" w:pos="9298"/>
        </w:tabs>
        <w:autoSpaceDE w:val="0"/>
        <w:autoSpaceDN w:val="0"/>
        <w:ind w:firstLine="560"/>
        <w:outlineLvl w:val="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2.主体内容</w:t>
      </w:r>
    </w:p>
    <w:p w14:paraId="296A78A5" w14:textId="2C164C1C" w:rsidR="00464FFE" w:rsidRPr="00142D11" w:rsidRDefault="00000000">
      <w:pPr>
        <w:tabs>
          <w:tab w:val="center" w:pos="4201"/>
          <w:tab w:val="right" w:leader="dot" w:pos="9298"/>
        </w:tabs>
        <w:autoSpaceDE w:val="0"/>
        <w:autoSpaceDN w:val="0"/>
        <w:ind w:firstLine="560"/>
        <w:outlineLvl w:val="2"/>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标准编制工作组在对收集的资料进行整理研究之后，2025年12月，标准编制工作组召开了标准编制</w:t>
      </w:r>
      <w:r w:rsidR="00E04A9A" w:rsidRPr="00142D11">
        <w:rPr>
          <w:rFonts w:asciiTheme="minorEastAsia" w:eastAsiaTheme="minorEastAsia" w:hAnsiTheme="minorEastAsia" w:hint="eastAsia"/>
          <w:color w:val="0D0D0D" w:themeColor="text1" w:themeTint="F2"/>
          <w:sz w:val="28"/>
          <w:szCs w:val="28"/>
        </w:rPr>
        <w:t>研究讨论</w:t>
      </w:r>
      <w:r w:rsidRPr="00142D11">
        <w:rPr>
          <w:rFonts w:asciiTheme="minorEastAsia" w:eastAsiaTheme="minorEastAsia" w:hAnsiTheme="minorEastAsia" w:hint="eastAsia"/>
          <w:color w:val="0D0D0D" w:themeColor="text1" w:themeTint="F2"/>
          <w:sz w:val="28"/>
          <w:szCs w:val="28"/>
        </w:rPr>
        <w:t>会议，对标准的整体框架结构进行了研究，并对标准的关键性内容进行了初步探讨。经过研究，标准的主体内容确定为</w:t>
      </w:r>
      <w:bookmarkStart w:id="19" w:name="OLE_LINK4"/>
      <w:bookmarkStart w:id="20" w:name="OLE_LINK3"/>
      <w:r w:rsidRPr="00142D11">
        <w:rPr>
          <w:rFonts w:asciiTheme="minorEastAsia" w:eastAsiaTheme="minorEastAsia" w:hAnsiTheme="minorEastAsia" w:hint="eastAsia"/>
          <w:color w:val="0D0D0D" w:themeColor="text1" w:themeTint="F2"/>
          <w:sz w:val="28"/>
          <w:szCs w:val="28"/>
        </w:rPr>
        <w:t>术语定义</w:t>
      </w:r>
      <w:bookmarkEnd w:id="19"/>
      <w:bookmarkEnd w:id="20"/>
      <w:r w:rsidRPr="00142D11">
        <w:rPr>
          <w:rFonts w:asciiTheme="minorEastAsia" w:eastAsiaTheme="minorEastAsia" w:hAnsiTheme="minorEastAsia" w:hint="eastAsia"/>
          <w:color w:val="0D0D0D" w:themeColor="text1" w:themeTint="F2"/>
          <w:sz w:val="28"/>
          <w:szCs w:val="28"/>
        </w:rPr>
        <w:t>、缩略语、多模态数据要求、数据采集与处理、数据特征提取、数据多模态特征融合、预测模型构建与验证、预测结果表达。</w:t>
      </w:r>
    </w:p>
    <w:p w14:paraId="74A3245C" w14:textId="77777777" w:rsidR="00464FFE" w:rsidRPr="00142D11" w:rsidRDefault="00000000">
      <w:pPr>
        <w:spacing w:line="560" w:lineRule="exact"/>
        <w:ind w:firstLine="562"/>
        <w:rPr>
          <w:rFonts w:asciiTheme="minorEastAsia" w:eastAsiaTheme="minorEastAsia" w:hAnsiTheme="minorEastAsia" w:cs="仿宋_GB2312" w:hint="eastAsia"/>
          <w:b/>
          <w:color w:val="0D0D0D" w:themeColor="text1" w:themeTint="F2"/>
          <w:sz w:val="28"/>
          <w:szCs w:val="28"/>
        </w:rPr>
      </w:pPr>
      <w:r w:rsidRPr="00142D11">
        <w:rPr>
          <w:rFonts w:asciiTheme="minorEastAsia" w:eastAsiaTheme="minorEastAsia" w:hAnsiTheme="minorEastAsia" w:cs="仿宋_GB2312" w:hint="eastAsia"/>
          <w:b/>
          <w:color w:val="0D0D0D" w:themeColor="text1" w:themeTint="F2"/>
          <w:sz w:val="28"/>
          <w:szCs w:val="28"/>
        </w:rPr>
        <w:t>（四）调研及形成草案、征求意见稿</w:t>
      </w:r>
    </w:p>
    <w:p w14:paraId="31B6D622"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2025年10月，标准起草工作小组进行了广泛调研工作，查阅了大量的国内外文献资料，对早期非小细胞肺癌术后复发人工智能预测技术的前人研究成果进行系统总结。形成了标准的基本构架，对主要内容进行了讨论并对项目的工作进行了部署和安排。</w:t>
      </w:r>
    </w:p>
    <w:p w14:paraId="4E41A1CE"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2025年11月，在前期工作的基础之上，通过理清逻辑脉络，整合已有的参考资料中有关早期非小细胞肺癌术后复发人工智能预测技术要求，并结合早期非小细胞肺癌术后复发人工智能预测技术实际要求的基础上，按照简化、统一等原则编制完成团体标准《早期非小细胞肺癌术后复发人工智能预测技术规范》（草案）。</w:t>
      </w:r>
    </w:p>
    <w:p w14:paraId="46E9324E" w14:textId="22B777CF" w:rsidR="00464FFE" w:rsidRPr="00142D11" w:rsidRDefault="00000000">
      <w:pPr>
        <w:autoSpaceDE w:val="0"/>
        <w:autoSpaceDN w:val="0"/>
        <w:adjustRightInd w:val="0"/>
        <w:spacing w:line="60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2025年12月～2026年3月，标准起草工作组</w:t>
      </w:r>
      <w:r w:rsidR="00FB3FC1" w:rsidRPr="00142D11">
        <w:rPr>
          <w:rFonts w:asciiTheme="minorEastAsia" w:eastAsiaTheme="minorEastAsia" w:hAnsiTheme="minorEastAsia" w:hint="eastAsia"/>
          <w:color w:val="0D0D0D" w:themeColor="text1" w:themeTint="F2"/>
          <w:sz w:val="28"/>
          <w:szCs w:val="28"/>
        </w:rPr>
        <w:t>组织</w:t>
      </w:r>
      <w:r w:rsidRPr="00142D11">
        <w:rPr>
          <w:rFonts w:asciiTheme="minorEastAsia" w:eastAsiaTheme="minorEastAsia" w:hAnsiTheme="minorEastAsia" w:hint="eastAsia"/>
          <w:color w:val="0D0D0D" w:themeColor="text1" w:themeTint="F2"/>
          <w:sz w:val="28"/>
          <w:szCs w:val="28"/>
        </w:rPr>
        <w:t>召集</w:t>
      </w:r>
      <w:r w:rsidR="00FB3FC1" w:rsidRPr="00142D11">
        <w:rPr>
          <w:rFonts w:asciiTheme="minorEastAsia" w:eastAsiaTheme="minorEastAsia" w:hAnsiTheme="minorEastAsia" w:hint="eastAsia"/>
          <w:color w:val="0D0D0D" w:themeColor="text1" w:themeTint="F2"/>
          <w:sz w:val="28"/>
          <w:szCs w:val="28"/>
        </w:rPr>
        <w:t>桂林市第三人民医院、桂林电子科技大学、全州县人民医院、阳朔县医疗保障事业管理中心、桂林市医药招采中心、平果市人民医院、灵山县人民医院、广西壮族自治区桂东人民医院、钦州市中医医院、桂林市妇女儿童医院、桂林市人民医院、中南大学湘雅二医院桂林医院、桂林市社会福利医院、</w:t>
      </w:r>
      <w:r w:rsidR="00FB3FC1" w:rsidRPr="00142D11">
        <w:rPr>
          <w:rFonts w:asciiTheme="minorEastAsia" w:eastAsiaTheme="minorEastAsia" w:hAnsiTheme="minorEastAsia" w:hint="eastAsia"/>
          <w:color w:val="0D0D0D" w:themeColor="text1" w:themeTint="F2"/>
          <w:sz w:val="28"/>
          <w:szCs w:val="28"/>
        </w:rPr>
        <w:lastRenderedPageBreak/>
        <w:t>桂林市七星区科技企业发展中心、深圳</w:t>
      </w:r>
      <w:proofErr w:type="gramStart"/>
      <w:r w:rsidR="00FB3FC1" w:rsidRPr="00142D11">
        <w:rPr>
          <w:rFonts w:asciiTheme="minorEastAsia" w:eastAsiaTheme="minorEastAsia" w:hAnsiTheme="minorEastAsia" w:hint="eastAsia"/>
          <w:color w:val="0D0D0D" w:themeColor="text1" w:themeTint="F2"/>
          <w:sz w:val="28"/>
          <w:szCs w:val="28"/>
        </w:rPr>
        <w:t>挚</w:t>
      </w:r>
      <w:proofErr w:type="gramEnd"/>
      <w:r w:rsidR="00FB3FC1" w:rsidRPr="00142D11">
        <w:rPr>
          <w:rFonts w:asciiTheme="minorEastAsia" w:eastAsiaTheme="minorEastAsia" w:hAnsiTheme="minorEastAsia" w:hint="eastAsia"/>
          <w:color w:val="0D0D0D" w:themeColor="text1" w:themeTint="F2"/>
          <w:sz w:val="28"/>
          <w:szCs w:val="28"/>
        </w:rPr>
        <w:t>硕计算机技术有限公司、中国人民解放军南部战区总医院、昆明理工大学、广西人工智能学会、广西壮族自治区南溪山医院、</w:t>
      </w:r>
      <w:proofErr w:type="gramStart"/>
      <w:r w:rsidR="00FB3FC1" w:rsidRPr="00142D11">
        <w:rPr>
          <w:rFonts w:asciiTheme="minorEastAsia" w:eastAsiaTheme="minorEastAsia" w:hAnsiTheme="minorEastAsia" w:hint="eastAsia"/>
          <w:color w:val="0D0D0D" w:themeColor="text1" w:themeTint="F2"/>
          <w:sz w:val="28"/>
          <w:szCs w:val="28"/>
        </w:rPr>
        <w:t>杰创智能</w:t>
      </w:r>
      <w:proofErr w:type="gramEnd"/>
      <w:r w:rsidR="00FB3FC1" w:rsidRPr="00142D11">
        <w:rPr>
          <w:rFonts w:asciiTheme="minorEastAsia" w:eastAsiaTheme="minorEastAsia" w:hAnsiTheme="minorEastAsia" w:hint="eastAsia"/>
          <w:color w:val="0D0D0D" w:themeColor="text1" w:themeTint="F2"/>
          <w:sz w:val="28"/>
          <w:szCs w:val="28"/>
        </w:rPr>
        <w:t>股份有限公司、广西医科大学第二附属医院、桂林市中医医院、灵川县妇幼保健院、长沙东彦文信息科技有限公司、阳朔县人民医院、灵川县人民医院、浙江飞图影像科技有限公司、桂林理工大学</w:t>
      </w:r>
      <w:r w:rsidR="001B2F5D">
        <w:rPr>
          <w:rFonts w:asciiTheme="minorEastAsia" w:eastAsiaTheme="minorEastAsia" w:hAnsiTheme="minorEastAsia" w:hint="eastAsia"/>
          <w:color w:val="0D0D0D" w:themeColor="text1" w:themeTint="F2"/>
          <w:sz w:val="28"/>
          <w:szCs w:val="28"/>
        </w:rPr>
        <w:t>等</w:t>
      </w:r>
      <w:r w:rsidR="00FB3FC1" w:rsidRPr="00142D11">
        <w:rPr>
          <w:rFonts w:asciiTheme="minorEastAsia" w:eastAsiaTheme="minorEastAsia" w:hAnsiTheme="minorEastAsia" w:hint="eastAsia"/>
          <w:color w:val="0D0D0D" w:themeColor="text1" w:themeTint="F2"/>
          <w:sz w:val="28"/>
          <w:szCs w:val="28"/>
        </w:rPr>
        <w:t>共2</w:t>
      </w:r>
      <w:r w:rsidR="00DF5319">
        <w:rPr>
          <w:rFonts w:asciiTheme="minorEastAsia" w:eastAsiaTheme="minorEastAsia" w:hAnsiTheme="minorEastAsia" w:hint="eastAsia"/>
          <w:color w:val="0D0D0D" w:themeColor="text1" w:themeTint="F2"/>
          <w:sz w:val="28"/>
          <w:szCs w:val="28"/>
        </w:rPr>
        <w:t>9</w:t>
      </w:r>
      <w:r w:rsidR="00FB3FC1" w:rsidRPr="00142D11">
        <w:rPr>
          <w:rFonts w:asciiTheme="minorEastAsia" w:eastAsiaTheme="minorEastAsia" w:hAnsiTheme="minorEastAsia" w:hint="eastAsia"/>
          <w:color w:val="0D0D0D" w:themeColor="text1" w:themeTint="F2"/>
          <w:sz w:val="28"/>
          <w:szCs w:val="28"/>
        </w:rPr>
        <w:t>个起草单位及主要起草人7</w:t>
      </w:r>
      <w:r w:rsidR="00DF5319">
        <w:rPr>
          <w:rFonts w:asciiTheme="minorEastAsia" w:eastAsiaTheme="minorEastAsia" w:hAnsiTheme="minorEastAsia" w:hint="eastAsia"/>
          <w:color w:val="0D0D0D" w:themeColor="text1" w:themeTint="F2"/>
          <w:sz w:val="28"/>
          <w:szCs w:val="28"/>
        </w:rPr>
        <w:t>2</w:t>
      </w:r>
      <w:r w:rsidR="00FB3FC1" w:rsidRPr="00142D11">
        <w:rPr>
          <w:rFonts w:asciiTheme="minorEastAsia" w:eastAsiaTheme="minorEastAsia" w:hAnsiTheme="minorEastAsia" w:hint="eastAsia"/>
          <w:color w:val="0D0D0D" w:themeColor="text1" w:themeTint="F2"/>
          <w:sz w:val="28"/>
          <w:szCs w:val="28"/>
        </w:rPr>
        <w:t>人</w:t>
      </w:r>
      <w:r w:rsidRPr="00142D11">
        <w:rPr>
          <w:rFonts w:asciiTheme="minorEastAsia" w:eastAsiaTheme="minorEastAsia" w:hAnsiTheme="minorEastAsia"/>
          <w:color w:val="0D0D0D" w:themeColor="text1" w:themeTint="F2"/>
          <w:sz w:val="28"/>
          <w:szCs w:val="28"/>
        </w:rPr>
        <w:t>进行</w:t>
      </w:r>
      <w:r w:rsidR="00FB3FC1" w:rsidRPr="00142D11">
        <w:rPr>
          <w:rFonts w:asciiTheme="minorEastAsia" w:eastAsiaTheme="minorEastAsia" w:hAnsiTheme="minorEastAsia" w:hint="eastAsia"/>
          <w:color w:val="0D0D0D" w:themeColor="text1" w:themeTint="F2"/>
          <w:sz w:val="28"/>
          <w:szCs w:val="28"/>
        </w:rPr>
        <w:t>进一步</w:t>
      </w:r>
      <w:r w:rsidRPr="00142D11">
        <w:rPr>
          <w:rFonts w:asciiTheme="minorEastAsia" w:eastAsiaTheme="minorEastAsia" w:hAnsiTheme="minorEastAsia"/>
          <w:color w:val="0D0D0D" w:themeColor="text1" w:themeTint="F2"/>
          <w:sz w:val="28"/>
          <w:szCs w:val="28"/>
        </w:rPr>
        <w:t>调研</w:t>
      </w:r>
      <w:r w:rsidRPr="00142D11">
        <w:rPr>
          <w:rFonts w:asciiTheme="minorEastAsia" w:eastAsiaTheme="minorEastAsia" w:hAnsiTheme="minorEastAsia" w:hint="eastAsia"/>
          <w:color w:val="0D0D0D" w:themeColor="text1" w:themeTint="F2"/>
          <w:sz w:val="28"/>
          <w:szCs w:val="28"/>
        </w:rPr>
        <w:t>讨论</w:t>
      </w:r>
      <w:r w:rsidRPr="00142D11">
        <w:rPr>
          <w:rFonts w:asciiTheme="minorEastAsia" w:eastAsiaTheme="minorEastAsia" w:hAnsiTheme="minorEastAsia"/>
          <w:color w:val="0D0D0D" w:themeColor="text1" w:themeTint="F2"/>
          <w:sz w:val="28"/>
          <w:szCs w:val="28"/>
        </w:rPr>
        <w:t>，</w:t>
      </w:r>
      <w:r w:rsidR="00FB3FC1" w:rsidRPr="00142D11">
        <w:rPr>
          <w:rFonts w:asciiTheme="minorEastAsia" w:eastAsiaTheme="minorEastAsia" w:hAnsiTheme="minorEastAsia" w:hint="eastAsia"/>
          <w:color w:val="0D0D0D" w:themeColor="text1" w:themeTint="F2"/>
          <w:sz w:val="28"/>
          <w:szCs w:val="28"/>
        </w:rPr>
        <w:t>数据采集等相关工作，</w:t>
      </w:r>
      <w:r w:rsidRPr="00142D11">
        <w:rPr>
          <w:rFonts w:asciiTheme="minorEastAsia" w:eastAsiaTheme="minorEastAsia" w:hAnsiTheme="minorEastAsia"/>
          <w:color w:val="0D0D0D" w:themeColor="text1" w:themeTint="F2"/>
          <w:sz w:val="28"/>
          <w:szCs w:val="28"/>
        </w:rPr>
        <w:t>开展</w:t>
      </w:r>
      <w:r w:rsidR="00FB3FC1" w:rsidRPr="00142D11">
        <w:rPr>
          <w:rFonts w:asciiTheme="minorEastAsia" w:eastAsiaTheme="minorEastAsia" w:hAnsiTheme="minorEastAsia" w:hint="eastAsia"/>
          <w:color w:val="0D0D0D" w:themeColor="text1" w:themeTint="F2"/>
          <w:sz w:val="28"/>
          <w:szCs w:val="28"/>
        </w:rPr>
        <w:t>人工智能实验室研究，人工智能模型建立，</w:t>
      </w:r>
      <w:r w:rsidRPr="00142D11">
        <w:rPr>
          <w:rFonts w:asciiTheme="minorEastAsia" w:eastAsiaTheme="minorEastAsia" w:hAnsiTheme="minorEastAsia" w:hint="eastAsia"/>
          <w:color w:val="0D0D0D" w:themeColor="text1" w:themeTint="F2"/>
          <w:sz w:val="28"/>
          <w:szCs w:val="28"/>
        </w:rPr>
        <w:t>临床</w:t>
      </w:r>
      <w:r w:rsidR="00FB3FC1" w:rsidRPr="00142D11">
        <w:rPr>
          <w:rFonts w:asciiTheme="minorEastAsia" w:eastAsiaTheme="minorEastAsia" w:hAnsiTheme="minorEastAsia" w:hint="eastAsia"/>
          <w:color w:val="0D0D0D" w:themeColor="text1" w:themeTint="F2"/>
          <w:sz w:val="28"/>
          <w:szCs w:val="28"/>
        </w:rPr>
        <w:t>专家</w:t>
      </w:r>
      <w:r w:rsidRPr="00142D11">
        <w:rPr>
          <w:rFonts w:asciiTheme="minorEastAsia" w:eastAsiaTheme="minorEastAsia" w:hAnsiTheme="minorEastAsia"/>
          <w:color w:val="0D0D0D" w:themeColor="text1" w:themeTint="F2"/>
          <w:sz w:val="28"/>
          <w:szCs w:val="28"/>
        </w:rPr>
        <w:t>验证</w:t>
      </w:r>
      <w:r w:rsidRPr="00142D11">
        <w:rPr>
          <w:rFonts w:asciiTheme="minorEastAsia" w:eastAsiaTheme="minorEastAsia" w:hAnsiTheme="minorEastAsia" w:hint="eastAsia"/>
          <w:color w:val="0D0D0D" w:themeColor="text1" w:themeTint="F2"/>
          <w:sz w:val="28"/>
          <w:szCs w:val="28"/>
        </w:rPr>
        <w:t>，并实际征求意见，通过收集反馈了大量意见，标准编制工作组多次</w:t>
      </w:r>
      <w:r w:rsidR="00FB3FC1" w:rsidRPr="00142D11">
        <w:rPr>
          <w:rFonts w:asciiTheme="minorEastAsia" w:eastAsiaTheme="minorEastAsia" w:hAnsiTheme="minorEastAsia" w:hint="eastAsia"/>
          <w:color w:val="0D0D0D" w:themeColor="text1" w:themeTint="F2"/>
          <w:sz w:val="28"/>
          <w:szCs w:val="28"/>
        </w:rPr>
        <w:t>进行交流讨论</w:t>
      </w:r>
      <w:r w:rsidRPr="00142D11">
        <w:rPr>
          <w:rFonts w:asciiTheme="minorEastAsia" w:eastAsiaTheme="minorEastAsia" w:hAnsiTheme="minorEastAsia" w:hint="eastAsia"/>
          <w:color w:val="0D0D0D" w:themeColor="text1" w:themeTint="F2"/>
          <w:sz w:val="28"/>
          <w:szCs w:val="28"/>
        </w:rPr>
        <w:t>，对标准草案进行了反复修改。进一步讨论完善标准草案，形成团体标准《早期非小细胞肺癌术后复发人工智能预测技术规范》（征求意见稿）和（征求意见稿）编制说明。</w:t>
      </w:r>
    </w:p>
    <w:p w14:paraId="7B3BA556" w14:textId="77777777" w:rsidR="00464FFE" w:rsidRPr="00142D11" w:rsidRDefault="00000000">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noProof/>
          <w:color w:val="0D0D0D" w:themeColor="text1" w:themeTint="F2"/>
          <w:sz w:val="28"/>
          <w:szCs w:val="28"/>
        </w:rPr>
        <w:drawing>
          <wp:inline distT="0" distB="0" distL="114300" distR="114300" wp14:anchorId="64653851" wp14:editId="1A2E7A22">
            <wp:extent cx="2675255" cy="2005965"/>
            <wp:effectExtent l="0" t="0" r="10795" b="13335"/>
            <wp:docPr id="1" name="图片 1" descr="a998f480489953786da2e61a7e1bb6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998f480489953786da2e61a7e1bb6c7"/>
                    <pic:cNvPicPr>
                      <a:picLocks noChangeAspect="1"/>
                    </pic:cNvPicPr>
                  </pic:nvPicPr>
                  <pic:blipFill>
                    <a:blip r:embed="rId8"/>
                    <a:stretch>
                      <a:fillRect/>
                    </a:stretch>
                  </pic:blipFill>
                  <pic:spPr>
                    <a:xfrm>
                      <a:off x="0" y="0"/>
                      <a:ext cx="2675255" cy="2005965"/>
                    </a:xfrm>
                    <a:prstGeom prst="rect">
                      <a:avLst/>
                    </a:prstGeom>
                  </pic:spPr>
                </pic:pic>
              </a:graphicData>
            </a:graphic>
          </wp:inline>
        </w:drawing>
      </w:r>
      <w:r w:rsidRPr="00142D11">
        <w:rPr>
          <w:rFonts w:asciiTheme="minorEastAsia" w:eastAsiaTheme="minorEastAsia" w:hAnsiTheme="minorEastAsia" w:hint="eastAsia"/>
          <w:noProof/>
          <w:color w:val="0D0D0D" w:themeColor="text1" w:themeTint="F2"/>
          <w:sz w:val="28"/>
          <w:szCs w:val="28"/>
        </w:rPr>
        <w:drawing>
          <wp:inline distT="0" distB="0" distL="114300" distR="114300" wp14:anchorId="041023C0" wp14:editId="7A383578">
            <wp:extent cx="2675890" cy="2007235"/>
            <wp:effectExtent l="0" t="0" r="10160" b="12065"/>
            <wp:docPr id="2" name="图片 2" descr="b618097a4a1271d27bce5f9ffd85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618097a4a1271d27bce5f9ffd854755"/>
                    <pic:cNvPicPr>
                      <a:picLocks noChangeAspect="1"/>
                    </pic:cNvPicPr>
                  </pic:nvPicPr>
                  <pic:blipFill>
                    <a:blip r:embed="rId9"/>
                    <a:stretch>
                      <a:fillRect/>
                    </a:stretch>
                  </pic:blipFill>
                  <pic:spPr>
                    <a:xfrm>
                      <a:off x="0" y="0"/>
                      <a:ext cx="2675890" cy="2007235"/>
                    </a:xfrm>
                    <a:prstGeom prst="rect">
                      <a:avLst/>
                    </a:prstGeom>
                  </pic:spPr>
                </pic:pic>
              </a:graphicData>
            </a:graphic>
          </wp:inline>
        </w:drawing>
      </w:r>
    </w:p>
    <w:p w14:paraId="3A42CDA0" w14:textId="77777777" w:rsidR="00464FFE" w:rsidRPr="00142D11" w:rsidRDefault="00000000">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调研讨论相关图片</w:t>
      </w:r>
    </w:p>
    <w:p w14:paraId="2FD756DB" w14:textId="5C0C59D1" w:rsidR="00464FFE" w:rsidRPr="00142D11" w:rsidRDefault="00000000">
      <w:pPr>
        <w:autoSpaceDE w:val="0"/>
        <w:autoSpaceDN w:val="0"/>
        <w:adjustRightInd w:val="0"/>
        <w:ind w:firstLine="562"/>
        <w:jc w:val="left"/>
        <w:rPr>
          <w:rFonts w:asciiTheme="minorEastAsia" w:eastAsiaTheme="minorEastAsia" w:hAnsiTheme="minorEastAsia" w:hint="eastAsia"/>
          <w:b/>
          <w:color w:val="0D0D0D" w:themeColor="text1" w:themeTint="F2"/>
          <w:sz w:val="28"/>
          <w:szCs w:val="28"/>
        </w:rPr>
      </w:pPr>
      <w:bookmarkStart w:id="21" w:name="_Toc526940083"/>
      <w:r w:rsidRPr="00142D11">
        <w:rPr>
          <w:rFonts w:asciiTheme="minorEastAsia" w:eastAsiaTheme="minorEastAsia" w:hAnsiTheme="minorEastAsia"/>
          <w:b/>
          <w:color w:val="0D0D0D" w:themeColor="text1" w:themeTint="F2"/>
          <w:sz w:val="28"/>
          <w:szCs w:val="28"/>
        </w:rPr>
        <w:t>四、</w:t>
      </w:r>
      <w:bookmarkEnd w:id="21"/>
      <w:r w:rsidRPr="00142D11">
        <w:rPr>
          <w:rFonts w:asciiTheme="minorEastAsia" w:eastAsiaTheme="minorEastAsia" w:hAnsiTheme="minorEastAsia"/>
          <w:b/>
          <w:color w:val="0D0D0D" w:themeColor="text1" w:themeTint="F2"/>
          <w:sz w:val="28"/>
          <w:szCs w:val="28"/>
        </w:rPr>
        <w:t>制定标准的原则和依据与现行法律、法规的关系</w:t>
      </w:r>
      <w:r w:rsidR="00FB3FC1" w:rsidRPr="00142D11">
        <w:rPr>
          <w:rFonts w:asciiTheme="minorEastAsia" w:eastAsiaTheme="minorEastAsia" w:hAnsiTheme="minorEastAsia" w:hint="eastAsia"/>
          <w:b/>
          <w:color w:val="0D0D0D" w:themeColor="text1" w:themeTint="F2"/>
          <w:sz w:val="28"/>
          <w:szCs w:val="28"/>
        </w:rPr>
        <w:t>以及</w:t>
      </w:r>
      <w:r w:rsidRPr="00142D11">
        <w:rPr>
          <w:rFonts w:asciiTheme="minorEastAsia" w:eastAsiaTheme="minorEastAsia" w:hAnsiTheme="minorEastAsia"/>
          <w:b/>
          <w:color w:val="0D0D0D" w:themeColor="text1" w:themeTint="F2"/>
          <w:sz w:val="28"/>
          <w:szCs w:val="28"/>
        </w:rPr>
        <w:t>有关国家标准、行业标准的协调情况</w:t>
      </w:r>
    </w:p>
    <w:p w14:paraId="732BE054" w14:textId="77777777" w:rsidR="00464FFE" w:rsidRPr="00142D11" w:rsidRDefault="00000000">
      <w:pPr>
        <w:pStyle w:val="aff3"/>
        <w:spacing w:line="560" w:lineRule="exact"/>
        <w:ind w:firstLineChars="0" w:firstLine="0"/>
        <w:outlineLvl w:val="1"/>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b/>
          <w:bCs/>
          <w:color w:val="0D0D0D" w:themeColor="text1" w:themeTint="F2"/>
          <w:sz w:val="28"/>
          <w:szCs w:val="28"/>
        </w:rPr>
        <w:t>（一）编制原则</w:t>
      </w:r>
    </w:p>
    <w:p w14:paraId="7549EF5F" w14:textId="77777777" w:rsidR="00464FFE" w:rsidRPr="00142D11" w:rsidRDefault="00000000">
      <w:pPr>
        <w:tabs>
          <w:tab w:val="center" w:pos="4201"/>
          <w:tab w:val="right" w:leader="dot" w:pos="9298"/>
        </w:tabs>
        <w:autoSpaceDE w:val="0"/>
        <w:autoSpaceDN w:val="0"/>
        <w:ind w:firstLine="562"/>
        <w:outlineLvl w:val="2"/>
        <w:rPr>
          <w:rFonts w:asciiTheme="minorEastAsia" w:eastAsiaTheme="minorEastAsia" w:hAnsiTheme="minorEastAsia" w:hint="eastAsia"/>
          <w:b/>
          <w:bCs/>
          <w:color w:val="0D0D0D" w:themeColor="text1" w:themeTint="F2"/>
          <w:kern w:val="0"/>
          <w:sz w:val="28"/>
          <w:szCs w:val="28"/>
        </w:rPr>
      </w:pPr>
      <w:r w:rsidRPr="00142D11">
        <w:rPr>
          <w:rFonts w:asciiTheme="minorEastAsia" w:eastAsiaTheme="minorEastAsia" w:hAnsiTheme="minorEastAsia" w:hint="eastAsia"/>
          <w:b/>
          <w:bCs/>
          <w:color w:val="0D0D0D" w:themeColor="text1" w:themeTint="F2"/>
          <w:kern w:val="0"/>
          <w:sz w:val="28"/>
          <w:szCs w:val="28"/>
        </w:rPr>
        <w:t>1.</w:t>
      </w:r>
      <w:r w:rsidRPr="00142D11">
        <w:rPr>
          <w:rFonts w:asciiTheme="minorEastAsia" w:eastAsiaTheme="minorEastAsia" w:hAnsiTheme="minorEastAsia"/>
          <w:b/>
          <w:bCs/>
          <w:color w:val="0D0D0D" w:themeColor="text1" w:themeTint="F2"/>
          <w:kern w:val="0"/>
          <w:sz w:val="28"/>
          <w:szCs w:val="28"/>
        </w:rPr>
        <w:t>实用性原则</w:t>
      </w:r>
    </w:p>
    <w:p w14:paraId="30710F44"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本文件是在充分收集相关资料和文献，分析早期非小细胞肺癌术后复发人工智能预测技术当前现状，在现有相关早期非小细胞肺癌术后复发人工智能预测技术要求的基础上，结合编制单位</w:t>
      </w:r>
      <w:r w:rsidRPr="00142D11">
        <w:rPr>
          <w:rFonts w:asciiTheme="minorEastAsia" w:eastAsiaTheme="minorEastAsia" w:hAnsiTheme="minorEastAsia"/>
          <w:color w:val="0D0D0D" w:themeColor="text1" w:themeTint="F2"/>
          <w:sz w:val="28"/>
          <w:szCs w:val="28"/>
        </w:rPr>
        <w:t>多年</w:t>
      </w:r>
      <w:r w:rsidRPr="00142D11">
        <w:rPr>
          <w:rFonts w:asciiTheme="minorEastAsia" w:eastAsiaTheme="minorEastAsia" w:hAnsiTheme="minorEastAsia" w:hint="eastAsia"/>
          <w:color w:val="0D0D0D" w:themeColor="text1" w:themeTint="F2"/>
          <w:sz w:val="28"/>
          <w:szCs w:val="28"/>
        </w:rPr>
        <w:t>相关经验而总结</w:t>
      </w:r>
      <w:r w:rsidRPr="00142D11">
        <w:rPr>
          <w:rFonts w:asciiTheme="minorEastAsia" w:eastAsiaTheme="minorEastAsia" w:hAnsiTheme="minorEastAsia" w:hint="eastAsia"/>
          <w:color w:val="0D0D0D" w:themeColor="text1" w:themeTint="F2"/>
          <w:sz w:val="28"/>
          <w:szCs w:val="28"/>
        </w:rPr>
        <w:lastRenderedPageBreak/>
        <w:t>起草的，符合当前早期非小细胞肺癌术后复发人工智能预测技术发展的方向，具有较强的实用性和可操作性。</w:t>
      </w:r>
    </w:p>
    <w:p w14:paraId="7C637200" w14:textId="77777777" w:rsidR="00464FFE" w:rsidRPr="00142D11" w:rsidRDefault="00000000">
      <w:pPr>
        <w:tabs>
          <w:tab w:val="center" w:pos="4201"/>
          <w:tab w:val="right" w:leader="dot" w:pos="9298"/>
        </w:tabs>
        <w:autoSpaceDE w:val="0"/>
        <w:autoSpaceDN w:val="0"/>
        <w:ind w:firstLine="562"/>
        <w:outlineLvl w:val="2"/>
        <w:rPr>
          <w:rFonts w:asciiTheme="minorEastAsia" w:eastAsiaTheme="minorEastAsia" w:hAnsiTheme="minorEastAsia" w:hint="eastAsia"/>
          <w:b/>
          <w:bCs/>
          <w:color w:val="0D0D0D" w:themeColor="text1" w:themeTint="F2"/>
          <w:kern w:val="0"/>
          <w:sz w:val="28"/>
          <w:szCs w:val="28"/>
        </w:rPr>
      </w:pPr>
      <w:r w:rsidRPr="00142D11">
        <w:rPr>
          <w:rFonts w:asciiTheme="minorEastAsia" w:eastAsiaTheme="minorEastAsia" w:hAnsiTheme="minorEastAsia" w:hint="eastAsia"/>
          <w:b/>
          <w:bCs/>
          <w:color w:val="0D0D0D" w:themeColor="text1" w:themeTint="F2"/>
          <w:kern w:val="0"/>
          <w:sz w:val="28"/>
          <w:szCs w:val="28"/>
        </w:rPr>
        <w:t>2.协调性原则</w:t>
      </w:r>
    </w:p>
    <w:p w14:paraId="0E196316"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本文件编写过程中注意了与早期非小细胞肺癌术后复发人工智能预测技术相关法律法规的协调问题，在内容上与现行法律法规、标准协调一致。</w:t>
      </w:r>
    </w:p>
    <w:p w14:paraId="7EFB0AD8" w14:textId="77777777" w:rsidR="00464FFE" w:rsidRPr="00142D11" w:rsidRDefault="00000000">
      <w:pPr>
        <w:tabs>
          <w:tab w:val="center" w:pos="4201"/>
          <w:tab w:val="right" w:leader="dot" w:pos="9298"/>
        </w:tabs>
        <w:autoSpaceDE w:val="0"/>
        <w:autoSpaceDN w:val="0"/>
        <w:ind w:firstLine="562"/>
        <w:outlineLvl w:val="2"/>
        <w:rPr>
          <w:rFonts w:asciiTheme="minorEastAsia" w:eastAsiaTheme="minorEastAsia" w:hAnsiTheme="minorEastAsia" w:hint="eastAsia"/>
          <w:b/>
          <w:bCs/>
          <w:color w:val="0D0D0D" w:themeColor="text1" w:themeTint="F2"/>
          <w:kern w:val="0"/>
          <w:sz w:val="28"/>
          <w:szCs w:val="28"/>
        </w:rPr>
      </w:pPr>
      <w:r w:rsidRPr="00142D11">
        <w:rPr>
          <w:rFonts w:asciiTheme="minorEastAsia" w:eastAsiaTheme="minorEastAsia" w:hAnsiTheme="minorEastAsia" w:hint="eastAsia"/>
          <w:b/>
          <w:bCs/>
          <w:color w:val="0D0D0D" w:themeColor="text1" w:themeTint="F2"/>
          <w:kern w:val="0"/>
          <w:sz w:val="28"/>
          <w:szCs w:val="28"/>
        </w:rPr>
        <w:t>3.规范性原则</w:t>
      </w:r>
    </w:p>
    <w:p w14:paraId="7FDC0816"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本文件严格参照GB/T 1.1—2020《标准化工作导则  第1部分：标准化文件的结构和起草规则》编写本标准的内容，保证标准的编写质量。</w:t>
      </w:r>
    </w:p>
    <w:p w14:paraId="372F2B81" w14:textId="77777777" w:rsidR="00464FFE" w:rsidRPr="00142D11" w:rsidRDefault="00000000">
      <w:pPr>
        <w:tabs>
          <w:tab w:val="center" w:pos="4201"/>
          <w:tab w:val="right" w:leader="dot" w:pos="9298"/>
        </w:tabs>
        <w:autoSpaceDE w:val="0"/>
        <w:autoSpaceDN w:val="0"/>
        <w:ind w:firstLine="562"/>
        <w:outlineLvl w:val="2"/>
        <w:rPr>
          <w:rFonts w:asciiTheme="minorEastAsia" w:eastAsiaTheme="minorEastAsia" w:hAnsiTheme="minorEastAsia" w:hint="eastAsia"/>
          <w:b/>
          <w:bCs/>
          <w:color w:val="0D0D0D" w:themeColor="text1" w:themeTint="F2"/>
          <w:kern w:val="0"/>
          <w:sz w:val="28"/>
          <w:szCs w:val="28"/>
        </w:rPr>
      </w:pPr>
      <w:r w:rsidRPr="00142D11">
        <w:rPr>
          <w:rFonts w:asciiTheme="minorEastAsia" w:eastAsiaTheme="minorEastAsia" w:hAnsiTheme="minorEastAsia" w:hint="eastAsia"/>
          <w:b/>
          <w:bCs/>
          <w:color w:val="0D0D0D" w:themeColor="text1" w:themeTint="F2"/>
          <w:kern w:val="0"/>
          <w:sz w:val="28"/>
          <w:szCs w:val="28"/>
        </w:rPr>
        <w:t>4.前瞻性原则</w:t>
      </w:r>
    </w:p>
    <w:p w14:paraId="27A4C2EA"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文件在兼顾当前区内早期非小细胞肺癌术后复发人工智能预测技术现实情况的同时，还考虑到了早期非小细胞肺癌术后复发人工智能预测技术快速发展的趋势和需要，在标准中体现了个别特色性、前瞻性和先进性条款，作为对早期非小细胞肺癌术后复发人工智能预测技术的指导。</w:t>
      </w:r>
    </w:p>
    <w:p w14:paraId="76D656AF" w14:textId="77777777" w:rsidR="00464FFE" w:rsidRPr="00142D11" w:rsidRDefault="00000000">
      <w:pPr>
        <w:widowControl/>
        <w:tabs>
          <w:tab w:val="center" w:pos="4201"/>
          <w:tab w:val="right" w:leader="dot" w:pos="9298"/>
        </w:tabs>
        <w:autoSpaceDE w:val="0"/>
        <w:autoSpaceDN w:val="0"/>
        <w:spacing w:line="560" w:lineRule="exact"/>
        <w:ind w:firstLine="562"/>
        <w:outlineLvl w:val="1"/>
        <w:rPr>
          <w:rFonts w:asciiTheme="minorEastAsia" w:eastAsiaTheme="minorEastAsia" w:hAnsiTheme="minorEastAsia" w:hint="eastAsia"/>
          <w:b/>
          <w:bCs/>
          <w:color w:val="0D0D0D" w:themeColor="text1" w:themeTint="F2"/>
          <w:kern w:val="0"/>
          <w:sz w:val="28"/>
          <w:szCs w:val="28"/>
        </w:rPr>
      </w:pPr>
      <w:r w:rsidRPr="00142D11">
        <w:rPr>
          <w:rFonts w:asciiTheme="minorEastAsia" w:eastAsiaTheme="minorEastAsia" w:hAnsiTheme="minorEastAsia"/>
          <w:b/>
          <w:bCs/>
          <w:color w:val="0D0D0D" w:themeColor="text1" w:themeTint="F2"/>
          <w:kern w:val="0"/>
          <w:sz w:val="28"/>
          <w:szCs w:val="28"/>
        </w:rPr>
        <w:t>（二）编制依据</w:t>
      </w:r>
    </w:p>
    <w:p w14:paraId="17C862F3"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color w:val="0D0D0D" w:themeColor="text1" w:themeTint="F2"/>
          <w:sz w:val="28"/>
          <w:szCs w:val="28"/>
        </w:rPr>
        <w:t>本标准严格按照GB/T 1.1—2020《标准化工作导则  第1部分：标准化文件的结构和起草规则》的规则起草，标准主要内容参考相关标准文件并结合起草单位多年的</w:t>
      </w:r>
      <w:r w:rsidRPr="00142D11">
        <w:rPr>
          <w:rFonts w:asciiTheme="minorEastAsia" w:eastAsiaTheme="minorEastAsia" w:hAnsiTheme="minorEastAsia" w:hint="eastAsia"/>
          <w:color w:val="0D0D0D" w:themeColor="text1" w:themeTint="F2"/>
          <w:sz w:val="28"/>
          <w:szCs w:val="28"/>
        </w:rPr>
        <w:t>相关</w:t>
      </w:r>
      <w:r w:rsidRPr="00142D11">
        <w:rPr>
          <w:rFonts w:asciiTheme="minorEastAsia" w:eastAsiaTheme="minorEastAsia" w:hAnsiTheme="minorEastAsia"/>
          <w:color w:val="0D0D0D" w:themeColor="text1" w:themeTint="F2"/>
          <w:sz w:val="28"/>
          <w:szCs w:val="28"/>
        </w:rPr>
        <w:t>经验</w:t>
      </w:r>
      <w:r w:rsidRPr="00142D11">
        <w:rPr>
          <w:rFonts w:asciiTheme="minorEastAsia" w:eastAsiaTheme="minorEastAsia" w:hAnsiTheme="minorEastAsia" w:hint="eastAsia"/>
          <w:color w:val="0D0D0D" w:themeColor="text1" w:themeTint="F2"/>
          <w:sz w:val="28"/>
          <w:szCs w:val="28"/>
        </w:rPr>
        <w:t>和实践</w:t>
      </w:r>
      <w:r w:rsidRPr="00142D11">
        <w:rPr>
          <w:rFonts w:asciiTheme="minorEastAsia" w:eastAsiaTheme="minorEastAsia" w:hAnsiTheme="minorEastAsia"/>
          <w:color w:val="0D0D0D" w:themeColor="text1" w:themeTint="F2"/>
          <w:sz w:val="28"/>
          <w:szCs w:val="28"/>
        </w:rPr>
        <w:t>验证情况总结进行起草。</w:t>
      </w:r>
    </w:p>
    <w:p w14:paraId="7D88C2FD" w14:textId="77777777" w:rsidR="00464FFE" w:rsidRPr="00142D11" w:rsidRDefault="00000000">
      <w:pPr>
        <w:widowControl/>
        <w:tabs>
          <w:tab w:val="center" w:pos="4201"/>
          <w:tab w:val="right" w:leader="dot" w:pos="9298"/>
        </w:tabs>
        <w:autoSpaceDE w:val="0"/>
        <w:autoSpaceDN w:val="0"/>
        <w:spacing w:line="560" w:lineRule="exact"/>
        <w:ind w:firstLine="562"/>
        <w:outlineLvl w:val="1"/>
        <w:rPr>
          <w:rFonts w:asciiTheme="minorEastAsia" w:eastAsiaTheme="minorEastAsia" w:hAnsiTheme="minorEastAsia" w:hint="eastAsia"/>
          <w:b/>
          <w:bCs/>
          <w:color w:val="0D0D0D" w:themeColor="text1" w:themeTint="F2"/>
          <w:kern w:val="0"/>
          <w:sz w:val="28"/>
          <w:szCs w:val="28"/>
        </w:rPr>
      </w:pPr>
      <w:r w:rsidRPr="00142D11">
        <w:rPr>
          <w:rFonts w:asciiTheme="minorEastAsia" w:eastAsiaTheme="minorEastAsia" w:hAnsiTheme="minorEastAsia"/>
          <w:b/>
          <w:bCs/>
          <w:color w:val="0D0D0D" w:themeColor="text1" w:themeTint="F2"/>
          <w:kern w:val="0"/>
          <w:sz w:val="28"/>
          <w:szCs w:val="28"/>
        </w:rPr>
        <w:t>（三）与现行法律、法规的关系，与有关国家标准、行业标准的协调情况</w:t>
      </w:r>
    </w:p>
    <w:p w14:paraId="02AD6564"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本编制工作组承诺本标准内容与各项指标不违反相关法律法规要求，且不低于国家强制性标准、推荐性国家标准和行业标准要求。</w:t>
      </w:r>
    </w:p>
    <w:p w14:paraId="51175C02"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经查新，国内未有《早期非小细胞肺癌术后复发人工智能预测技术规范》标准，与“非小细胞肺癌”“人工智能预测”相关的标准有：《T/GXAS 847—2024</w:t>
      </w:r>
      <w:r w:rsidRPr="00142D11">
        <w:rPr>
          <w:rFonts w:asciiTheme="minorEastAsia" w:eastAsiaTheme="minorEastAsia" w:hAnsiTheme="minorEastAsia" w:hint="eastAsia"/>
          <w:color w:val="0D0D0D" w:themeColor="text1" w:themeTint="F2"/>
          <w:sz w:val="28"/>
          <w:szCs w:val="28"/>
        </w:rPr>
        <w:tab/>
        <w:t>非小细胞肺癌免疫检查点抑制剂相关性肺炎诊治规范》《T/SBIAORG 001—2024</w:t>
      </w:r>
      <w:r w:rsidRPr="00142D11">
        <w:rPr>
          <w:rFonts w:asciiTheme="minorEastAsia" w:eastAsiaTheme="minorEastAsia" w:hAnsiTheme="minorEastAsia" w:hint="eastAsia"/>
          <w:color w:val="0D0D0D" w:themeColor="text1" w:themeTint="F2"/>
          <w:sz w:val="28"/>
          <w:szCs w:val="28"/>
        </w:rPr>
        <w:tab/>
        <w:t>早期非小细胞肺癌体部立体定向放射治疗呼吸门控技术运动管理标准》《T/GRHA 0001—2024</w:t>
      </w:r>
      <w:r w:rsidRPr="00142D11">
        <w:rPr>
          <w:rFonts w:asciiTheme="minorEastAsia" w:eastAsiaTheme="minorEastAsia" w:hAnsiTheme="minorEastAsia" w:hint="eastAsia"/>
          <w:color w:val="0D0D0D" w:themeColor="text1" w:themeTint="F2"/>
          <w:sz w:val="28"/>
          <w:szCs w:val="28"/>
        </w:rPr>
        <w:tab/>
        <w:t>基于FFPE样本的非小细胞肺癌 相关基因突变高通量测序检测方法》《T/CACM 1613—2024</w:t>
      </w:r>
      <w:r w:rsidRPr="00142D11">
        <w:rPr>
          <w:rFonts w:asciiTheme="minorEastAsia" w:eastAsiaTheme="minorEastAsia" w:hAnsiTheme="minorEastAsia" w:hint="eastAsia"/>
          <w:color w:val="0D0D0D" w:themeColor="text1" w:themeTint="F2"/>
          <w:sz w:val="28"/>
          <w:szCs w:val="28"/>
        </w:rPr>
        <w:tab/>
        <w:t>非小细胞肺癌中西医结合诊疗指南》《DB14/T 3445—2025  人工智能 电离层电子总含量（TEC）预测技术应用指南》等。</w:t>
      </w:r>
    </w:p>
    <w:p w14:paraId="083198CA" w14:textId="77777777" w:rsidR="00464FFE" w:rsidRPr="00142D11" w:rsidRDefault="00000000">
      <w:pPr>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lastRenderedPageBreak/>
        <w:t>上述标准是针对非小细胞肺癌免疫检查点抑制剂相关性肺炎诊治、基因突变高通量测序检测方法等方面技术的，均未涉及早期非小细胞肺癌术后复发人工智能预测技术，无法指导早期非小细胞肺癌术后复发的人工智能预测，制定团体标准《早期非小细胞肺癌术后复发人工智能预测技术规范》具有创新性和紧迫性。</w:t>
      </w:r>
    </w:p>
    <w:p w14:paraId="71BF429D"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cs="仿宋_GB2312" w:hint="eastAsia"/>
          <w:b/>
          <w:bCs/>
          <w:color w:val="0D0D0D" w:themeColor="text1" w:themeTint="F2"/>
          <w:sz w:val="28"/>
          <w:szCs w:val="28"/>
        </w:rPr>
      </w:pPr>
      <w:bookmarkStart w:id="22" w:name="_Toc526940084"/>
      <w:r w:rsidRPr="00142D11">
        <w:rPr>
          <w:rFonts w:asciiTheme="minorEastAsia" w:eastAsiaTheme="minorEastAsia" w:hAnsiTheme="minorEastAsia" w:cs="仿宋_GB2312" w:hint="eastAsia"/>
          <w:b/>
          <w:bCs/>
          <w:color w:val="0D0D0D" w:themeColor="text1" w:themeTint="F2"/>
          <w:sz w:val="28"/>
          <w:szCs w:val="28"/>
        </w:rPr>
        <w:t>五、</w:t>
      </w:r>
      <w:bookmarkEnd w:id="22"/>
      <w:r w:rsidRPr="00142D11">
        <w:rPr>
          <w:rFonts w:asciiTheme="minorEastAsia" w:eastAsiaTheme="minorEastAsia" w:hAnsiTheme="minorEastAsia" w:cs="仿宋_GB2312" w:hint="eastAsia"/>
          <w:b/>
          <w:bCs/>
          <w:color w:val="0D0D0D" w:themeColor="text1" w:themeTint="F2"/>
          <w:sz w:val="28"/>
          <w:szCs w:val="28"/>
        </w:rPr>
        <w:t>主要条款的说明</w:t>
      </w:r>
    </w:p>
    <w:p w14:paraId="516B7AF1" w14:textId="77777777" w:rsidR="00464FFE" w:rsidRPr="00142D11" w:rsidRDefault="00000000">
      <w:pPr>
        <w:ind w:firstLine="560"/>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color w:val="0D0D0D" w:themeColor="text1" w:themeTint="F2"/>
          <w:sz w:val="28"/>
          <w:szCs w:val="28"/>
          <w:lang w:val="zh-CN"/>
        </w:rPr>
        <w:t>团体标准《早期非小细胞肺癌术后复发人工智能预测技术规范》的主要章节内容包括</w:t>
      </w:r>
      <w:r w:rsidRPr="00142D11">
        <w:rPr>
          <w:rFonts w:asciiTheme="minorEastAsia" w:eastAsiaTheme="minorEastAsia" w:hAnsiTheme="minorEastAsia" w:hint="eastAsia"/>
          <w:color w:val="0D0D0D" w:themeColor="text1" w:themeTint="F2"/>
          <w:sz w:val="28"/>
          <w:szCs w:val="28"/>
        </w:rPr>
        <w:t>术语定义、缩略语、多模态数据要求、数据采集与处理、数据特征提取、数据多模态特征融合、预测模型构建与验证、预测结果表达</w:t>
      </w:r>
      <w:r w:rsidRPr="00142D11">
        <w:rPr>
          <w:rFonts w:asciiTheme="minorEastAsia" w:eastAsiaTheme="minorEastAsia" w:hAnsiTheme="minorEastAsia" w:hint="eastAsia"/>
          <w:color w:val="0D0D0D" w:themeColor="text1" w:themeTint="F2"/>
          <w:sz w:val="28"/>
          <w:szCs w:val="28"/>
          <w:lang w:val="zh-CN"/>
        </w:rPr>
        <w:t>。本文件主要内容及依据来源说明如下：</w:t>
      </w:r>
    </w:p>
    <w:p w14:paraId="23585DC6" w14:textId="3E926AE3" w:rsidR="00464FFE" w:rsidRPr="00142D11" w:rsidRDefault="00000000">
      <w:pPr>
        <w:ind w:firstLine="560"/>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color w:val="0D0D0D" w:themeColor="text1" w:themeTint="F2"/>
          <w:sz w:val="28"/>
          <w:szCs w:val="28"/>
          <w:lang w:val="zh-CN"/>
        </w:rPr>
        <w:t>本标准的制定建立在起草单位长期积累的科研基础、临床数据资源和多学科协作经验之上，各项技术条款的形成均有扎实的前期工作支撑。本标准核心内容源于桂林电子科技大学</w:t>
      </w:r>
      <w:r w:rsidR="00FB3FC1" w:rsidRPr="00142D11">
        <w:rPr>
          <w:rFonts w:asciiTheme="minorEastAsia" w:eastAsiaTheme="minorEastAsia" w:hAnsiTheme="minorEastAsia" w:hint="eastAsia"/>
          <w:color w:val="0D0D0D" w:themeColor="text1" w:themeTint="F2"/>
          <w:sz w:val="28"/>
          <w:szCs w:val="28"/>
          <w:lang w:val="zh-CN"/>
        </w:rPr>
        <w:t>人工智能学院</w:t>
      </w:r>
      <w:r w:rsidRPr="00142D11">
        <w:rPr>
          <w:rFonts w:asciiTheme="minorEastAsia" w:eastAsiaTheme="minorEastAsia" w:hAnsiTheme="minorEastAsia" w:hint="eastAsia"/>
          <w:color w:val="0D0D0D" w:themeColor="text1" w:themeTint="F2"/>
          <w:sz w:val="28"/>
          <w:szCs w:val="28"/>
          <w:lang w:val="zh-CN"/>
        </w:rPr>
        <w:t>潘细朋教授团队承担的博士后科学基金面上课题《基于CT影像和病理WSI精准预测早期非小细胞肺癌术后复发风险的研究》。该团队在医学影像处理领域持续深耕，获国家发明专利《基于线上噪声抑制策略的弱监督病理图像组织分割方法》等3项，2022年获八桂人工智能科学技术奖自然类一等奖。相关成果《非小细胞肺癌多模态医学影像智能处理及预后预测》在2025年广西壮族自治区人民政府主办的</w:t>
      </w:r>
      <w:proofErr w:type="gramStart"/>
      <w:r w:rsidRPr="00142D11">
        <w:rPr>
          <w:rFonts w:asciiTheme="minorEastAsia" w:eastAsiaTheme="minorEastAsia" w:hAnsiTheme="minorEastAsia" w:hint="eastAsia"/>
          <w:color w:val="0D0D0D" w:themeColor="text1" w:themeTint="F2"/>
          <w:sz w:val="28"/>
          <w:szCs w:val="28"/>
          <w:lang w:val="zh-CN"/>
        </w:rPr>
        <w:t>数智健康</w:t>
      </w:r>
      <w:proofErr w:type="gramEnd"/>
      <w:r w:rsidRPr="00142D11">
        <w:rPr>
          <w:rFonts w:asciiTheme="minorEastAsia" w:eastAsiaTheme="minorEastAsia" w:hAnsiTheme="minorEastAsia" w:hint="eastAsia"/>
          <w:color w:val="0D0D0D" w:themeColor="text1" w:themeTint="F2"/>
          <w:sz w:val="28"/>
          <w:szCs w:val="28"/>
          <w:lang w:val="zh-CN"/>
        </w:rPr>
        <w:t>创新应用大赛中获得未来医疗创新</w:t>
      </w:r>
      <w:proofErr w:type="gramStart"/>
      <w:r w:rsidRPr="00142D11">
        <w:rPr>
          <w:rFonts w:asciiTheme="minorEastAsia" w:eastAsiaTheme="minorEastAsia" w:hAnsiTheme="minorEastAsia" w:hint="eastAsia"/>
          <w:color w:val="0D0D0D" w:themeColor="text1" w:themeTint="F2"/>
          <w:sz w:val="28"/>
          <w:szCs w:val="28"/>
          <w:lang w:val="zh-CN"/>
        </w:rPr>
        <w:t>新</w:t>
      </w:r>
      <w:proofErr w:type="gramEnd"/>
      <w:r w:rsidRPr="00142D11">
        <w:rPr>
          <w:rFonts w:asciiTheme="minorEastAsia" w:eastAsiaTheme="minorEastAsia" w:hAnsiTheme="minorEastAsia" w:hint="eastAsia"/>
          <w:color w:val="0D0D0D" w:themeColor="text1" w:themeTint="F2"/>
          <w:sz w:val="28"/>
          <w:szCs w:val="28"/>
          <w:lang w:val="zh-CN"/>
        </w:rPr>
        <w:t>星火奖。这些科研成果为本标准“数据特征提取”和“数据多模态特征融合”中关于</w:t>
      </w:r>
      <w:proofErr w:type="gramStart"/>
      <w:r w:rsidRPr="00142D11">
        <w:rPr>
          <w:rFonts w:asciiTheme="minorEastAsia" w:eastAsiaTheme="minorEastAsia" w:hAnsiTheme="minorEastAsia" w:hint="eastAsia"/>
          <w:color w:val="0D0D0D" w:themeColor="text1" w:themeTint="F2"/>
          <w:sz w:val="28"/>
          <w:szCs w:val="28"/>
          <w:lang w:val="zh-CN"/>
        </w:rPr>
        <w:t>弱监督</w:t>
      </w:r>
      <w:proofErr w:type="gramEnd"/>
      <w:r w:rsidRPr="00142D11">
        <w:rPr>
          <w:rFonts w:asciiTheme="minorEastAsia" w:eastAsiaTheme="minorEastAsia" w:hAnsiTheme="minorEastAsia" w:hint="eastAsia"/>
          <w:color w:val="0D0D0D" w:themeColor="text1" w:themeTint="F2"/>
          <w:sz w:val="28"/>
          <w:szCs w:val="28"/>
          <w:lang w:val="zh-CN"/>
        </w:rPr>
        <w:t>分割算法、多模态融合策略等技术条款的确定，提供了直接的方法学依据和实验验证基础</w:t>
      </w:r>
      <w:r w:rsidR="00FB3FC1" w:rsidRPr="00142D11">
        <w:rPr>
          <w:rFonts w:asciiTheme="minorEastAsia" w:eastAsiaTheme="minorEastAsia" w:hAnsiTheme="minorEastAsia" w:hint="eastAsia"/>
          <w:color w:val="0D0D0D" w:themeColor="text1" w:themeTint="F2"/>
          <w:sz w:val="28"/>
          <w:szCs w:val="28"/>
          <w:lang w:val="zh-CN"/>
        </w:rPr>
        <w:t>，桂林电子科技大学团队在标准研发过程中另有创新方法和技术，进一步提高了科技含金量。2026年3月，</w:t>
      </w:r>
      <w:r w:rsidRPr="00142D11">
        <w:rPr>
          <w:rFonts w:asciiTheme="minorEastAsia" w:eastAsiaTheme="minorEastAsia" w:hAnsiTheme="minorEastAsia" w:hint="eastAsia"/>
          <w:color w:val="0D0D0D" w:themeColor="text1" w:themeTint="F2"/>
          <w:sz w:val="28"/>
          <w:szCs w:val="28"/>
          <w:lang w:val="zh-CN"/>
        </w:rPr>
        <w:t>桂林第三人民医院已申报通过了广西继续医学教育项目《AI赋能，标准领航卫生健康行业高质量发展培训班》，将面向全区各级各类医疗卫生机构，医疗卫生有关学（协）会、医学院校师生等开展</w:t>
      </w:r>
      <w:r w:rsidR="00FB3FC1" w:rsidRPr="00142D11">
        <w:rPr>
          <w:rFonts w:asciiTheme="minorEastAsia" w:eastAsiaTheme="minorEastAsia" w:hAnsiTheme="minorEastAsia" w:hint="eastAsia"/>
          <w:color w:val="0D0D0D" w:themeColor="text1" w:themeTint="F2"/>
          <w:sz w:val="28"/>
          <w:szCs w:val="28"/>
          <w:lang w:val="zh-CN"/>
        </w:rPr>
        <w:t>标准化相关</w:t>
      </w:r>
      <w:r w:rsidRPr="00142D11">
        <w:rPr>
          <w:rFonts w:asciiTheme="minorEastAsia" w:eastAsiaTheme="minorEastAsia" w:hAnsiTheme="minorEastAsia" w:hint="eastAsia"/>
          <w:color w:val="0D0D0D" w:themeColor="text1" w:themeTint="F2"/>
          <w:sz w:val="28"/>
          <w:szCs w:val="28"/>
          <w:lang w:val="zh-CN"/>
        </w:rPr>
        <w:t>培训。另外，根据研发过程中发现的新方法和新技术</w:t>
      </w:r>
      <w:r w:rsidR="00FB3FC1" w:rsidRPr="00142D11">
        <w:rPr>
          <w:rFonts w:asciiTheme="minorEastAsia" w:eastAsiaTheme="minorEastAsia" w:hAnsiTheme="minorEastAsia" w:hint="eastAsia"/>
          <w:color w:val="0D0D0D" w:themeColor="text1" w:themeTint="F2"/>
          <w:sz w:val="28"/>
          <w:szCs w:val="28"/>
          <w:lang w:val="zh-CN"/>
        </w:rPr>
        <w:t>，第一起草单位桂林市第三人民医院第一起草人及</w:t>
      </w:r>
      <w:r w:rsidR="00452342" w:rsidRPr="00142D11">
        <w:rPr>
          <w:rFonts w:asciiTheme="minorEastAsia" w:eastAsiaTheme="minorEastAsia" w:hAnsiTheme="minorEastAsia" w:hint="eastAsia"/>
          <w:color w:val="0D0D0D" w:themeColor="text1" w:themeTint="F2"/>
          <w:sz w:val="28"/>
          <w:szCs w:val="28"/>
          <w:lang w:val="zh-CN"/>
        </w:rPr>
        <w:t>项目</w:t>
      </w:r>
      <w:r w:rsidR="00FB3FC1" w:rsidRPr="00142D11">
        <w:rPr>
          <w:rFonts w:asciiTheme="minorEastAsia" w:eastAsiaTheme="minorEastAsia" w:hAnsiTheme="minorEastAsia" w:hint="eastAsia"/>
          <w:color w:val="0D0D0D" w:themeColor="text1" w:themeTint="F2"/>
          <w:sz w:val="28"/>
          <w:szCs w:val="28"/>
          <w:lang w:val="zh-CN"/>
        </w:rPr>
        <w:t>负责人</w:t>
      </w:r>
      <w:r w:rsidR="00452342" w:rsidRPr="00142D11">
        <w:rPr>
          <w:rFonts w:asciiTheme="minorEastAsia" w:eastAsiaTheme="minorEastAsia" w:hAnsiTheme="minorEastAsia" w:hint="eastAsia"/>
          <w:color w:val="0D0D0D" w:themeColor="text1" w:themeTint="F2"/>
          <w:sz w:val="28"/>
          <w:szCs w:val="28"/>
          <w:lang w:val="zh-CN"/>
        </w:rPr>
        <w:t>朱飞艳已</w:t>
      </w:r>
      <w:r w:rsidRPr="00142D11">
        <w:rPr>
          <w:rFonts w:asciiTheme="minorEastAsia" w:eastAsiaTheme="minorEastAsia" w:hAnsiTheme="minorEastAsia" w:hint="eastAsia"/>
          <w:color w:val="0D0D0D" w:themeColor="text1" w:themeTint="F2"/>
          <w:sz w:val="28"/>
          <w:szCs w:val="28"/>
          <w:lang w:val="zh-CN"/>
        </w:rPr>
        <w:t>进一步申报2026年广西卫生健康领域自筹经费科研相关课题。</w:t>
      </w:r>
    </w:p>
    <w:p w14:paraId="10122FD4" w14:textId="1D9EC369" w:rsidR="00464FFE" w:rsidRPr="00142D11" w:rsidRDefault="00000000">
      <w:pPr>
        <w:ind w:firstLine="560"/>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color w:val="0D0D0D" w:themeColor="text1" w:themeTint="F2"/>
          <w:sz w:val="28"/>
          <w:szCs w:val="28"/>
          <w:lang w:val="zh-CN"/>
        </w:rPr>
        <w:t>此外，标准起草组依托广西区内多</w:t>
      </w:r>
      <w:proofErr w:type="gramStart"/>
      <w:r w:rsidRPr="00142D11">
        <w:rPr>
          <w:rFonts w:asciiTheme="minorEastAsia" w:eastAsiaTheme="minorEastAsia" w:hAnsiTheme="minorEastAsia" w:hint="eastAsia"/>
          <w:color w:val="0D0D0D" w:themeColor="text1" w:themeTint="F2"/>
          <w:sz w:val="28"/>
          <w:szCs w:val="28"/>
          <w:lang w:val="zh-CN"/>
        </w:rPr>
        <w:t>家医疗</w:t>
      </w:r>
      <w:proofErr w:type="gramEnd"/>
      <w:r w:rsidRPr="00142D11">
        <w:rPr>
          <w:rFonts w:asciiTheme="minorEastAsia" w:eastAsiaTheme="minorEastAsia" w:hAnsiTheme="minorEastAsia" w:hint="eastAsia"/>
          <w:color w:val="0D0D0D" w:themeColor="text1" w:themeTint="F2"/>
          <w:sz w:val="28"/>
          <w:szCs w:val="28"/>
          <w:lang w:val="zh-CN"/>
        </w:rPr>
        <w:t>机构的临床资源，开展了大规模的多家医疗机构联合收集数据与验证工作。通过</w:t>
      </w:r>
      <w:bookmarkStart w:id="23" w:name="OLE_LINK11"/>
      <w:r w:rsidRPr="00142D11">
        <w:rPr>
          <w:rFonts w:asciiTheme="minorEastAsia" w:eastAsiaTheme="minorEastAsia" w:hAnsiTheme="minorEastAsia" w:hint="eastAsia"/>
          <w:color w:val="0D0D0D" w:themeColor="text1" w:themeTint="F2"/>
          <w:sz w:val="28"/>
          <w:szCs w:val="28"/>
          <w:lang w:val="zh-CN"/>
        </w:rPr>
        <w:t>第一批数据收集</w:t>
      </w:r>
      <w:r w:rsidRPr="00142D11">
        <w:rPr>
          <w:rFonts w:asciiTheme="minorEastAsia" w:eastAsiaTheme="minorEastAsia" w:hAnsiTheme="minorEastAsia" w:hint="eastAsia"/>
          <w:color w:val="0D0D0D" w:themeColor="text1" w:themeTint="F2"/>
          <w:sz w:val="28"/>
          <w:szCs w:val="28"/>
          <w:lang w:val="zh-CN"/>
        </w:rPr>
        <w:lastRenderedPageBreak/>
        <w:t>广西中医药大学</w:t>
      </w:r>
      <w:r w:rsidR="000A2C86" w:rsidRPr="00142D11">
        <w:rPr>
          <w:rFonts w:asciiTheme="minorEastAsia" w:eastAsiaTheme="minorEastAsia" w:hAnsiTheme="minorEastAsia" w:hint="eastAsia"/>
          <w:color w:val="0D0D0D" w:themeColor="text1" w:themeTint="F2"/>
          <w:sz w:val="28"/>
          <w:szCs w:val="28"/>
          <w:lang w:val="zh-CN"/>
        </w:rPr>
        <w:t>第一</w:t>
      </w:r>
      <w:r w:rsidRPr="00142D11">
        <w:rPr>
          <w:rFonts w:asciiTheme="minorEastAsia" w:eastAsiaTheme="minorEastAsia" w:hAnsiTheme="minorEastAsia" w:hint="eastAsia"/>
          <w:color w:val="0D0D0D" w:themeColor="text1" w:themeTint="F2"/>
          <w:sz w:val="28"/>
          <w:szCs w:val="28"/>
          <w:lang w:val="zh-CN"/>
        </w:rPr>
        <w:t>附属医院、中南大学湘雅二院桂林医院、钦州市中医医院、广西壮族自治区桂东人民医院等多家医疗机构的早期非小细胞肺癌病例几万例，成功筛选符合条件的186例</w:t>
      </w:r>
      <w:bookmarkEnd w:id="23"/>
      <w:r w:rsidRPr="00142D11">
        <w:rPr>
          <w:rFonts w:asciiTheme="minorEastAsia" w:eastAsiaTheme="minorEastAsia" w:hAnsiTheme="minorEastAsia" w:hint="eastAsia"/>
          <w:color w:val="0D0D0D" w:themeColor="text1" w:themeTint="F2"/>
          <w:sz w:val="28"/>
          <w:szCs w:val="28"/>
          <w:lang w:val="zh-CN"/>
        </w:rPr>
        <w:t>，涵盖术前CT影像、术后病理全视野数字化切片（WSI）及完整的临床随访信息。验证结果显示，基于多模态特征融合的AI预测模型在区分术后复发风险方面表现良好，模型稳定性和泛化能力达到预期指标，这些验证工作为本标准“预测模型构建与验证”中关于内部验证、多中心外部验证、时间划分验证等条款的设定，提供了坚实的实践依据和数据支撑。根据验证结果和科研需要，将逐步进行数据加量收集和验证，不断完善和提高科研成果质量和精准率。</w:t>
      </w:r>
    </w:p>
    <w:p w14:paraId="24C182A7" w14:textId="17CB76B0" w:rsidR="00464FFE" w:rsidRPr="00142D11" w:rsidRDefault="00000000">
      <w:pPr>
        <w:ind w:firstLine="560"/>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color w:val="0D0D0D" w:themeColor="text1" w:themeTint="F2"/>
          <w:sz w:val="28"/>
          <w:szCs w:val="28"/>
          <w:lang w:val="zh-CN"/>
        </w:rPr>
        <w:t>本标准起草团队</w:t>
      </w:r>
      <w:r w:rsidR="004A70AA" w:rsidRPr="00142D11">
        <w:rPr>
          <w:rFonts w:asciiTheme="minorEastAsia" w:eastAsiaTheme="minorEastAsia" w:hAnsiTheme="minorEastAsia" w:hint="eastAsia"/>
          <w:color w:val="0D0D0D" w:themeColor="text1" w:themeTint="F2"/>
          <w:sz w:val="28"/>
          <w:szCs w:val="28"/>
          <w:lang w:val="zh-CN"/>
        </w:rPr>
        <w:t>由桂林市第三人民医院牵头组织协调和数据整合，</w:t>
      </w:r>
      <w:r w:rsidRPr="00142D11">
        <w:rPr>
          <w:rFonts w:asciiTheme="minorEastAsia" w:eastAsiaTheme="minorEastAsia" w:hAnsiTheme="minorEastAsia" w:hint="eastAsia"/>
          <w:color w:val="0D0D0D" w:themeColor="text1" w:themeTint="F2"/>
          <w:sz w:val="28"/>
          <w:szCs w:val="28"/>
          <w:lang w:val="zh-CN"/>
        </w:rPr>
        <w:t>汇聚了高校人工智能专家、临床医学专家、病理学专家、医学影像专家</w:t>
      </w:r>
      <w:r w:rsidR="00FB3FC1" w:rsidRPr="00142D11">
        <w:rPr>
          <w:rFonts w:asciiTheme="minorEastAsia" w:eastAsiaTheme="minorEastAsia" w:hAnsiTheme="minorEastAsia" w:hint="eastAsia"/>
          <w:color w:val="0D0D0D" w:themeColor="text1" w:themeTint="F2"/>
          <w:sz w:val="28"/>
          <w:szCs w:val="28"/>
          <w:lang w:val="zh-CN"/>
        </w:rPr>
        <w:t>、</w:t>
      </w:r>
      <w:r w:rsidRPr="00142D11">
        <w:rPr>
          <w:rFonts w:asciiTheme="minorEastAsia" w:eastAsiaTheme="minorEastAsia" w:hAnsiTheme="minorEastAsia" w:hint="eastAsia"/>
          <w:color w:val="0D0D0D" w:themeColor="text1" w:themeTint="F2"/>
          <w:sz w:val="28"/>
          <w:szCs w:val="28"/>
          <w:lang w:val="zh-CN"/>
        </w:rPr>
        <w:t>信息技术</w:t>
      </w:r>
      <w:r w:rsidR="00FB3FC1" w:rsidRPr="00142D11">
        <w:rPr>
          <w:rFonts w:asciiTheme="minorEastAsia" w:eastAsiaTheme="minorEastAsia" w:hAnsiTheme="minorEastAsia" w:hint="eastAsia"/>
          <w:color w:val="0D0D0D" w:themeColor="text1" w:themeTint="F2"/>
          <w:sz w:val="28"/>
          <w:szCs w:val="28"/>
          <w:lang w:val="zh-CN"/>
        </w:rPr>
        <w:t>、新闻媒体、高新科技</w:t>
      </w:r>
      <w:r w:rsidR="004A70AA" w:rsidRPr="00142D11">
        <w:rPr>
          <w:rFonts w:asciiTheme="minorEastAsia" w:eastAsiaTheme="minorEastAsia" w:hAnsiTheme="minorEastAsia" w:hint="eastAsia"/>
          <w:color w:val="0D0D0D" w:themeColor="text1" w:themeTint="F2"/>
          <w:sz w:val="28"/>
          <w:szCs w:val="28"/>
          <w:lang w:val="zh-CN"/>
        </w:rPr>
        <w:t>企业</w:t>
      </w:r>
      <w:r w:rsidRPr="00142D11">
        <w:rPr>
          <w:rFonts w:asciiTheme="minorEastAsia" w:eastAsiaTheme="minorEastAsia" w:hAnsiTheme="minorEastAsia" w:hint="eastAsia"/>
          <w:color w:val="0D0D0D" w:themeColor="text1" w:themeTint="F2"/>
          <w:sz w:val="28"/>
          <w:szCs w:val="28"/>
          <w:lang w:val="zh-CN"/>
        </w:rPr>
        <w:t>等专家，形成了“医工融合”的协同创新模式</w:t>
      </w:r>
      <w:r w:rsidR="004A70AA" w:rsidRPr="00142D11">
        <w:rPr>
          <w:rFonts w:asciiTheme="minorEastAsia" w:eastAsiaTheme="minorEastAsia" w:hAnsiTheme="minorEastAsia" w:hint="eastAsia"/>
          <w:color w:val="0D0D0D" w:themeColor="text1" w:themeTint="F2"/>
          <w:sz w:val="28"/>
          <w:szCs w:val="28"/>
          <w:lang w:val="zh-CN"/>
        </w:rPr>
        <w:t>。</w:t>
      </w:r>
      <w:r w:rsidRPr="00142D11">
        <w:rPr>
          <w:rFonts w:asciiTheme="minorEastAsia" w:eastAsiaTheme="minorEastAsia" w:hAnsiTheme="minorEastAsia" w:hint="eastAsia"/>
          <w:color w:val="0D0D0D" w:themeColor="text1" w:themeTint="F2"/>
          <w:sz w:val="28"/>
          <w:szCs w:val="28"/>
          <w:lang w:val="zh-CN"/>
        </w:rPr>
        <w:t>桂林电子科技大学计算机与信息安全学院负责AI算法研发，中南大学湘雅二院桂林医院</w:t>
      </w:r>
      <w:r w:rsidR="004A70AA" w:rsidRPr="00142D11">
        <w:rPr>
          <w:rFonts w:asciiTheme="minorEastAsia" w:eastAsiaTheme="minorEastAsia" w:hAnsiTheme="minorEastAsia" w:hint="eastAsia"/>
          <w:color w:val="0D0D0D" w:themeColor="text1" w:themeTint="F2"/>
          <w:sz w:val="28"/>
          <w:szCs w:val="28"/>
          <w:lang w:val="zh-CN"/>
        </w:rPr>
        <w:t>、广西</w:t>
      </w:r>
      <w:r w:rsidR="000A2C86" w:rsidRPr="00142D11">
        <w:rPr>
          <w:rFonts w:asciiTheme="minorEastAsia" w:eastAsiaTheme="minorEastAsia" w:hAnsiTheme="minorEastAsia" w:hint="eastAsia"/>
          <w:color w:val="0D0D0D" w:themeColor="text1" w:themeTint="F2"/>
          <w:sz w:val="28"/>
          <w:szCs w:val="28"/>
          <w:lang w:val="zh-CN"/>
        </w:rPr>
        <w:t>中医药大学第一附属医院</w:t>
      </w:r>
      <w:r w:rsidR="004A70AA" w:rsidRPr="00142D11">
        <w:rPr>
          <w:rFonts w:asciiTheme="minorEastAsia" w:eastAsiaTheme="minorEastAsia" w:hAnsiTheme="minorEastAsia" w:hint="eastAsia"/>
          <w:color w:val="0D0D0D" w:themeColor="text1" w:themeTint="F2"/>
          <w:sz w:val="28"/>
          <w:szCs w:val="28"/>
          <w:lang w:val="zh-CN"/>
        </w:rPr>
        <w:t>、广西壮族自治区南溪山医院、广西壮族自治区桂东医院、钦州市中医医院、桂林市人民医院、全州县人民医院、灵山县人民医院</w:t>
      </w:r>
      <w:r w:rsidRPr="00142D11">
        <w:rPr>
          <w:rFonts w:asciiTheme="minorEastAsia" w:eastAsiaTheme="minorEastAsia" w:hAnsiTheme="minorEastAsia" w:hint="eastAsia"/>
          <w:color w:val="0D0D0D" w:themeColor="text1" w:themeTint="F2"/>
          <w:sz w:val="28"/>
          <w:szCs w:val="28"/>
          <w:lang w:val="zh-CN"/>
        </w:rPr>
        <w:t>等</w:t>
      </w:r>
      <w:r w:rsidR="004A70AA" w:rsidRPr="00142D11">
        <w:rPr>
          <w:rFonts w:asciiTheme="minorEastAsia" w:eastAsiaTheme="minorEastAsia" w:hAnsiTheme="minorEastAsia" w:hint="eastAsia"/>
          <w:color w:val="0D0D0D" w:themeColor="text1" w:themeTint="F2"/>
          <w:sz w:val="28"/>
          <w:szCs w:val="28"/>
          <w:lang w:val="zh-CN"/>
        </w:rPr>
        <w:t>军地、区内外各大小</w:t>
      </w:r>
      <w:r w:rsidR="001B2F5D">
        <w:rPr>
          <w:rFonts w:asciiTheme="minorEastAsia" w:eastAsiaTheme="minorEastAsia" w:hAnsiTheme="minorEastAsia" w:hint="eastAsia"/>
          <w:color w:val="0D0D0D" w:themeColor="text1" w:themeTint="F2"/>
          <w:sz w:val="28"/>
          <w:szCs w:val="28"/>
          <w:lang w:val="zh-CN"/>
        </w:rPr>
        <w:t>公立和民营</w:t>
      </w:r>
      <w:r w:rsidR="004A70AA" w:rsidRPr="00142D11">
        <w:rPr>
          <w:rFonts w:asciiTheme="minorEastAsia" w:eastAsiaTheme="minorEastAsia" w:hAnsiTheme="minorEastAsia" w:hint="eastAsia"/>
          <w:color w:val="0D0D0D" w:themeColor="text1" w:themeTint="F2"/>
          <w:sz w:val="28"/>
          <w:szCs w:val="28"/>
          <w:lang w:val="zh-CN"/>
        </w:rPr>
        <w:t>医疗卫生机构</w:t>
      </w:r>
      <w:r w:rsidRPr="00142D11">
        <w:rPr>
          <w:rFonts w:asciiTheme="minorEastAsia" w:eastAsiaTheme="minorEastAsia" w:hAnsiTheme="minorEastAsia" w:hint="eastAsia"/>
          <w:color w:val="0D0D0D" w:themeColor="text1" w:themeTint="F2"/>
          <w:sz w:val="28"/>
          <w:szCs w:val="28"/>
          <w:lang w:val="zh-CN"/>
        </w:rPr>
        <w:t>负责</w:t>
      </w:r>
      <w:r w:rsidR="004A70AA" w:rsidRPr="00142D11">
        <w:rPr>
          <w:rFonts w:asciiTheme="minorEastAsia" w:eastAsiaTheme="minorEastAsia" w:hAnsiTheme="minorEastAsia" w:hint="eastAsia"/>
          <w:color w:val="0D0D0D" w:themeColor="text1" w:themeTint="F2"/>
          <w:sz w:val="28"/>
          <w:szCs w:val="28"/>
          <w:lang w:val="zh-CN"/>
        </w:rPr>
        <w:t>数据采集整理、</w:t>
      </w:r>
      <w:r w:rsidRPr="00142D11">
        <w:rPr>
          <w:rFonts w:asciiTheme="minorEastAsia" w:eastAsiaTheme="minorEastAsia" w:hAnsiTheme="minorEastAsia" w:hint="eastAsia"/>
          <w:color w:val="0D0D0D" w:themeColor="text1" w:themeTint="F2"/>
          <w:sz w:val="28"/>
          <w:szCs w:val="28"/>
          <w:lang w:val="zh-CN"/>
        </w:rPr>
        <w:t>病例筛选、数据标注和临床</w:t>
      </w:r>
      <w:r w:rsidR="004A70AA" w:rsidRPr="00142D11">
        <w:rPr>
          <w:rFonts w:asciiTheme="minorEastAsia" w:eastAsiaTheme="minorEastAsia" w:hAnsiTheme="minorEastAsia" w:hint="eastAsia"/>
          <w:color w:val="0D0D0D" w:themeColor="text1" w:themeTint="F2"/>
          <w:sz w:val="28"/>
          <w:szCs w:val="28"/>
          <w:lang w:val="zh-CN"/>
        </w:rPr>
        <w:t>验证等</w:t>
      </w:r>
      <w:r w:rsidRPr="00142D11">
        <w:rPr>
          <w:rFonts w:asciiTheme="minorEastAsia" w:eastAsiaTheme="minorEastAsia" w:hAnsiTheme="minorEastAsia" w:hint="eastAsia"/>
          <w:color w:val="0D0D0D" w:themeColor="text1" w:themeTint="F2"/>
          <w:sz w:val="28"/>
          <w:szCs w:val="28"/>
          <w:lang w:val="zh-CN"/>
        </w:rPr>
        <w:t>，这一多</w:t>
      </w:r>
      <w:r w:rsidR="004A70AA" w:rsidRPr="00142D11">
        <w:rPr>
          <w:rFonts w:asciiTheme="minorEastAsia" w:eastAsiaTheme="minorEastAsia" w:hAnsiTheme="minorEastAsia" w:hint="eastAsia"/>
          <w:color w:val="0D0D0D" w:themeColor="text1" w:themeTint="F2"/>
          <w:sz w:val="28"/>
          <w:szCs w:val="28"/>
          <w:lang w:val="zh-CN"/>
        </w:rPr>
        <w:t>单位、多</w:t>
      </w:r>
      <w:r w:rsidRPr="00142D11">
        <w:rPr>
          <w:rFonts w:asciiTheme="minorEastAsia" w:eastAsiaTheme="minorEastAsia" w:hAnsiTheme="minorEastAsia" w:hint="eastAsia"/>
          <w:color w:val="0D0D0D" w:themeColor="text1" w:themeTint="F2"/>
          <w:sz w:val="28"/>
          <w:szCs w:val="28"/>
          <w:lang w:val="zh-CN"/>
        </w:rPr>
        <w:t>学科协作机制</w:t>
      </w:r>
      <w:r w:rsidR="004A70AA" w:rsidRPr="00142D11">
        <w:rPr>
          <w:rFonts w:asciiTheme="minorEastAsia" w:eastAsiaTheme="minorEastAsia" w:hAnsiTheme="minorEastAsia" w:hint="eastAsia"/>
          <w:color w:val="0D0D0D" w:themeColor="text1" w:themeTint="F2"/>
          <w:sz w:val="28"/>
          <w:szCs w:val="28"/>
          <w:lang w:val="zh-CN"/>
        </w:rPr>
        <w:t>在国内也属罕见</w:t>
      </w:r>
      <w:r w:rsidRPr="00142D11">
        <w:rPr>
          <w:rFonts w:asciiTheme="minorEastAsia" w:eastAsiaTheme="minorEastAsia" w:hAnsiTheme="minorEastAsia" w:hint="eastAsia"/>
          <w:color w:val="0D0D0D" w:themeColor="text1" w:themeTint="F2"/>
          <w:sz w:val="28"/>
          <w:szCs w:val="28"/>
          <w:lang w:val="zh-CN"/>
        </w:rPr>
        <w:t>，确保本标准各项条款既能体现技术前沿性，又能贴合临床实际需求。桂林理工大学人工智能学院团队、中国人民解放军南部战区总医院等单位专家团队不断提出宝贵意见，让标准达到理想化。</w:t>
      </w:r>
    </w:p>
    <w:p w14:paraId="2EBE01B5" w14:textId="77777777" w:rsidR="00464FFE" w:rsidRPr="00142D11" w:rsidRDefault="00000000">
      <w:pPr>
        <w:autoSpaceDE w:val="0"/>
        <w:autoSpaceDN w:val="0"/>
        <w:adjustRightInd w:val="0"/>
        <w:spacing w:line="560" w:lineRule="exact"/>
        <w:ind w:firstLineChars="0" w:firstLine="640"/>
        <w:jc w:val="left"/>
        <w:rPr>
          <w:rFonts w:asciiTheme="minorEastAsia" w:eastAsiaTheme="minorEastAsia" w:hAnsiTheme="minorEastAsia" w:cs="仿宋_GB2312" w:hint="eastAsia"/>
          <w:b/>
          <w:color w:val="0D0D0D" w:themeColor="text1" w:themeTint="F2"/>
          <w:sz w:val="28"/>
          <w:szCs w:val="28"/>
        </w:rPr>
      </w:pPr>
      <w:bookmarkStart w:id="24" w:name="_Toc526940086"/>
      <w:r w:rsidRPr="00142D11">
        <w:rPr>
          <w:rFonts w:asciiTheme="minorEastAsia" w:eastAsiaTheme="minorEastAsia" w:hAnsiTheme="minorEastAsia" w:hint="eastAsia"/>
          <w:b/>
          <w:color w:val="0D0D0D" w:themeColor="text1" w:themeTint="F2"/>
          <w:sz w:val="28"/>
          <w:szCs w:val="28"/>
        </w:rPr>
        <w:t>（一）术语和定义</w:t>
      </w:r>
    </w:p>
    <w:p w14:paraId="4A5449B4" w14:textId="77777777" w:rsidR="00464FFE" w:rsidRPr="00142D11" w:rsidRDefault="00000000">
      <w:pPr>
        <w:ind w:firstLine="562"/>
        <w:rPr>
          <w:rFonts w:asciiTheme="minorEastAsia" w:eastAsiaTheme="minorEastAsia" w:hAnsiTheme="minorEastAsia" w:hint="eastAsia"/>
          <w:b/>
          <w:color w:val="0D0D0D" w:themeColor="text1" w:themeTint="F2"/>
          <w:sz w:val="28"/>
          <w:szCs w:val="28"/>
          <w:lang w:val="zh-CN"/>
        </w:rPr>
      </w:pPr>
      <w:r w:rsidRPr="00142D11">
        <w:rPr>
          <w:rFonts w:asciiTheme="minorEastAsia" w:eastAsiaTheme="minorEastAsia" w:hAnsiTheme="minorEastAsia" w:hint="eastAsia"/>
          <w:b/>
          <w:bCs/>
          <w:color w:val="0D0D0D" w:themeColor="text1" w:themeTint="F2"/>
          <w:sz w:val="28"/>
          <w:szCs w:val="28"/>
        </w:rPr>
        <w:t>早期非小细胞肺癌术后复发</w:t>
      </w:r>
      <w:r w:rsidRPr="00142D11">
        <w:rPr>
          <w:rFonts w:asciiTheme="minorEastAsia" w:eastAsiaTheme="minorEastAsia" w:hAnsiTheme="minorEastAsia" w:hint="eastAsia"/>
          <w:color w:val="0D0D0D" w:themeColor="text1" w:themeTint="F2"/>
          <w:sz w:val="28"/>
          <w:szCs w:val="28"/>
        </w:rPr>
        <w:t>：主要结合肿瘤学、胸外科学及医学影像学领域的权威标准和共识进行总结明确，</w:t>
      </w:r>
      <w:r w:rsidRPr="00142D11">
        <w:rPr>
          <w:rFonts w:asciiTheme="minorEastAsia" w:eastAsiaTheme="minorEastAsia" w:hAnsiTheme="minorEastAsia"/>
          <w:color w:val="0D0D0D" w:themeColor="text1" w:themeTint="F2"/>
          <w:sz w:val="28"/>
          <w:szCs w:val="28"/>
        </w:rPr>
        <w:t>定义中关于“早期”的界定，依据了国际通用的肿瘤-淋巴结-转移（TNM）分期系统，具体参考了（AJCC癌症分期系统第8版）中对非小细胞肺癌的病理分期标准，确保术语所指代的患者人群具有明确的临床边界</w:t>
      </w:r>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color w:val="0D0D0D" w:themeColor="text1" w:themeTint="F2"/>
          <w:sz w:val="28"/>
          <w:szCs w:val="28"/>
        </w:rPr>
        <w:t>定义中“根治性手术治疗”及其列举的术式（如肺叶切除），</w:t>
      </w:r>
      <w:r w:rsidRPr="00142D11">
        <w:rPr>
          <w:rFonts w:asciiTheme="minorEastAsia" w:eastAsiaTheme="minorEastAsia" w:hAnsiTheme="minorEastAsia" w:hint="eastAsia"/>
          <w:color w:val="0D0D0D" w:themeColor="text1" w:themeTint="F2"/>
          <w:sz w:val="28"/>
          <w:szCs w:val="28"/>
        </w:rPr>
        <w:t>依据</w:t>
      </w:r>
      <w:r w:rsidRPr="00142D11">
        <w:rPr>
          <w:rFonts w:asciiTheme="minorEastAsia" w:eastAsiaTheme="minorEastAsia" w:hAnsiTheme="minorEastAsia"/>
          <w:color w:val="0D0D0D" w:themeColor="text1" w:themeTint="F2"/>
          <w:sz w:val="28"/>
          <w:szCs w:val="28"/>
        </w:rPr>
        <w:t>参考文献（NCCN非小细胞肺癌指南2021版）中关于早期可切除肺癌的标准治疗路径，符合国内外主流临床诊疗规范。</w:t>
      </w:r>
      <w:r w:rsidRPr="00142D11">
        <w:rPr>
          <w:rFonts w:asciiTheme="minorEastAsia" w:eastAsiaTheme="minorEastAsia" w:hAnsiTheme="minorEastAsia" w:hint="eastAsia"/>
          <w:color w:val="0D0D0D" w:themeColor="text1" w:themeTint="F2"/>
          <w:sz w:val="28"/>
          <w:szCs w:val="28"/>
        </w:rPr>
        <w:t>定义中对复发部位（原发部位、区域淋巴结、远处器官）的描述，</w:t>
      </w:r>
      <w:r w:rsidRPr="00142D11">
        <w:rPr>
          <w:rFonts w:asciiTheme="minorEastAsia" w:eastAsiaTheme="minorEastAsia" w:hAnsiTheme="minorEastAsia" w:hint="eastAsia"/>
          <w:color w:val="0D0D0D" w:themeColor="text1" w:themeTint="F2"/>
          <w:sz w:val="28"/>
          <w:szCs w:val="28"/>
        </w:rPr>
        <w:lastRenderedPageBreak/>
        <w:t>参考了参考文献（Uramoto H等关于NSCLC术后复发的研究）中关于复发模式的分类，并融合了影像学及病理学对肿瘤新发病灶的判定共识。该定义明确了“无疾病状态”后出现新病灶的时序关系，确保了术语在后续技术指标中的一致性。综合以上，明确其定义为：对依据临床病理特征及TNM分期系统界定的早期NSCLC患者，在接受肺叶切除、全肺切除等根治性手术治疗后，经过一段时间的无疾病状态，肿瘤在原发部位（如肺部手术区域）、区域淋巴结或身体其他远处器官再次出现癌细胞生长或形成新肿瘤病灶的症状。</w:t>
      </w:r>
    </w:p>
    <w:p w14:paraId="1E9C6D23" w14:textId="77777777" w:rsidR="00464FFE" w:rsidRPr="00142D11" w:rsidRDefault="00000000">
      <w:pPr>
        <w:pStyle w:val="affe"/>
        <w:ind w:firstLine="562"/>
        <w:rPr>
          <w:rFonts w:asciiTheme="minorEastAsia" w:eastAsiaTheme="minorEastAsia" w:hAnsiTheme="minorEastAsia" w:hint="eastAsia"/>
          <w:b/>
          <w:color w:val="0D0D0D" w:themeColor="text1" w:themeTint="F2"/>
          <w:kern w:val="2"/>
          <w:sz w:val="28"/>
          <w:szCs w:val="28"/>
        </w:rPr>
      </w:pPr>
      <w:r w:rsidRPr="00142D11">
        <w:rPr>
          <w:rFonts w:asciiTheme="minorEastAsia" w:eastAsiaTheme="minorEastAsia" w:hAnsiTheme="minorEastAsia" w:hint="eastAsia"/>
          <w:b/>
          <w:color w:val="0D0D0D" w:themeColor="text1" w:themeTint="F2"/>
          <w:kern w:val="2"/>
          <w:sz w:val="28"/>
          <w:szCs w:val="28"/>
        </w:rPr>
        <w:t>（二）缩略语</w:t>
      </w:r>
    </w:p>
    <w:p w14:paraId="72139D05"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color w:val="0D0D0D" w:themeColor="text1" w:themeTint="F2"/>
          <w:sz w:val="28"/>
          <w:szCs w:val="28"/>
          <w:lang w:val="zh-CN"/>
        </w:rPr>
        <w:t>为使本标准技术内容更紧凑、易读，本文件明确了下列缩略语：</w:t>
      </w:r>
    </w:p>
    <w:p w14:paraId="757BC9B1"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AI：</w:t>
      </w:r>
      <w:r w:rsidRPr="00142D11">
        <w:rPr>
          <w:rFonts w:asciiTheme="minorEastAsia" w:eastAsiaTheme="minorEastAsia" w:hAnsiTheme="minorEastAsia" w:hint="eastAsia"/>
          <w:color w:val="0D0D0D" w:themeColor="text1" w:themeTint="F2"/>
          <w:sz w:val="28"/>
          <w:szCs w:val="28"/>
          <w:lang w:val="zh-CN"/>
        </w:rPr>
        <w:t>人工智能</w:t>
      </w:r>
      <w:r w:rsidRPr="00142D11">
        <w:rPr>
          <w:rFonts w:asciiTheme="minorEastAsia" w:eastAsiaTheme="minorEastAsia" w:hAnsiTheme="minorEastAsia" w:hint="eastAsia"/>
          <w:color w:val="0D0D0D" w:themeColor="text1" w:themeTint="F2"/>
          <w:sz w:val="28"/>
          <w:szCs w:val="28"/>
        </w:rPr>
        <w:t>（Artificial Intelligence）</w:t>
      </w:r>
    </w:p>
    <w:p w14:paraId="28F57553"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CT：</w:t>
      </w:r>
      <w:r w:rsidRPr="00142D11">
        <w:rPr>
          <w:rFonts w:asciiTheme="minorEastAsia" w:eastAsiaTheme="minorEastAsia" w:hAnsiTheme="minorEastAsia" w:hint="eastAsia"/>
          <w:color w:val="0D0D0D" w:themeColor="text1" w:themeTint="F2"/>
          <w:sz w:val="28"/>
          <w:szCs w:val="28"/>
          <w:lang w:val="zh-CN"/>
        </w:rPr>
        <w:t>计算机断层扫描</w:t>
      </w:r>
      <w:r w:rsidRPr="00142D11">
        <w:rPr>
          <w:rFonts w:asciiTheme="minorEastAsia" w:eastAsiaTheme="minorEastAsia" w:hAnsiTheme="minorEastAsia" w:hint="eastAsia"/>
          <w:color w:val="0D0D0D" w:themeColor="text1" w:themeTint="F2"/>
          <w:sz w:val="28"/>
          <w:szCs w:val="28"/>
        </w:rPr>
        <w:t>（Computed Tomography）</w:t>
      </w:r>
    </w:p>
    <w:p w14:paraId="6BA2CBE3"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DICOM：</w:t>
      </w:r>
      <w:r w:rsidRPr="00142D11">
        <w:rPr>
          <w:rFonts w:asciiTheme="minorEastAsia" w:eastAsiaTheme="minorEastAsia" w:hAnsiTheme="minorEastAsia" w:hint="eastAsia"/>
          <w:color w:val="0D0D0D" w:themeColor="text1" w:themeTint="F2"/>
          <w:sz w:val="28"/>
          <w:szCs w:val="28"/>
          <w:lang w:val="zh-CN"/>
        </w:rPr>
        <w:t>医学数字成像和通信</w:t>
      </w:r>
      <w:r w:rsidRPr="00142D11">
        <w:rPr>
          <w:rFonts w:asciiTheme="minorEastAsia" w:eastAsiaTheme="minorEastAsia" w:hAnsiTheme="minorEastAsia" w:hint="eastAsia"/>
          <w:color w:val="0D0D0D" w:themeColor="text1" w:themeTint="F2"/>
          <w:sz w:val="28"/>
          <w:szCs w:val="28"/>
        </w:rPr>
        <w:t>（Digital Imaging and Communications in Medicine）</w:t>
      </w:r>
    </w:p>
    <w:p w14:paraId="5F74C264"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H&amp;E：</w:t>
      </w:r>
      <w:r w:rsidRPr="00142D11">
        <w:rPr>
          <w:rFonts w:asciiTheme="minorEastAsia" w:eastAsiaTheme="minorEastAsia" w:hAnsiTheme="minorEastAsia" w:hint="eastAsia"/>
          <w:color w:val="0D0D0D" w:themeColor="text1" w:themeTint="F2"/>
          <w:sz w:val="28"/>
          <w:szCs w:val="28"/>
          <w:lang w:val="zh-CN"/>
        </w:rPr>
        <w:t>苏木精</w:t>
      </w:r>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hint="eastAsia"/>
          <w:color w:val="0D0D0D" w:themeColor="text1" w:themeTint="F2"/>
          <w:sz w:val="28"/>
          <w:szCs w:val="28"/>
          <w:lang w:val="zh-CN"/>
        </w:rPr>
        <w:t>伊红染色</w:t>
      </w:r>
      <w:r w:rsidRPr="00142D11">
        <w:rPr>
          <w:rFonts w:asciiTheme="minorEastAsia" w:eastAsiaTheme="minorEastAsia" w:hAnsiTheme="minorEastAsia" w:hint="eastAsia"/>
          <w:color w:val="0D0D0D" w:themeColor="text1" w:themeTint="F2"/>
          <w:sz w:val="28"/>
          <w:szCs w:val="28"/>
        </w:rPr>
        <w:t>（Hematoxylin and Eosin Staining）</w:t>
      </w:r>
    </w:p>
    <w:p w14:paraId="1D526B25"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ICD-9：</w:t>
      </w:r>
      <w:r w:rsidRPr="00142D11">
        <w:rPr>
          <w:rFonts w:asciiTheme="minorEastAsia" w:eastAsiaTheme="minorEastAsia" w:hAnsiTheme="minorEastAsia" w:hint="eastAsia"/>
          <w:color w:val="0D0D0D" w:themeColor="text1" w:themeTint="F2"/>
          <w:sz w:val="28"/>
          <w:szCs w:val="28"/>
          <w:lang w:val="zh-CN"/>
        </w:rPr>
        <w:t>国际疾病分类第</w:t>
      </w:r>
      <w:r w:rsidRPr="00142D11">
        <w:rPr>
          <w:rFonts w:asciiTheme="minorEastAsia" w:eastAsiaTheme="minorEastAsia" w:hAnsiTheme="minorEastAsia" w:hint="eastAsia"/>
          <w:color w:val="0D0D0D" w:themeColor="text1" w:themeTint="F2"/>
          <w:sz w:val="28"/>
          <w:szCs w:val="28"/>
        </w:rPr>
        <w:t>9</w:t>
      </w:r>
      <w:r w:rsidRPr="00142D11">
        <w:rPr>
          <w:rFonts w:asciiTheme="minorEastAsia" w:eastAsiaTheme="minorEastAsia" w:hAnsiTheme="minorEastAsia" w:hint="eastAsia"/>
          <w:color w:val="0D0D0D" w:themeColor="text1" w:themeTint="F2"/>
          <w:sz w:val="28"/>
          <w:szCs w:val="28"/>
          <w:lang w:val="zh-CN"/>
        </w:rPr>
        <w:t>版</w:t>
      </w:r>
      <w:r w:rsidRPr="00142D11">
        <w:rPr>
          <w:rFonts w:asciiTheme="minorEastAsia" w:eastAsiaTheme="minorEastAsia" w:hAnsiTheme="minorEastAsia" w:hint="eastAsia"/>
          <w:color w:val="0D0D0D" w:themeColor="text1" w:themeTint="F2"/>
          <w:sz w:val="28"/>
          <w:szCs w:val="28"/>
        </w:rPr>
        <w:t>（International Classification of Diseases 9th Revision）</w:t>
      </w:r>
    </w:p>
    <w:p w14:paraId="7DE524BB"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ICD-10：</w:t>
      </w:r>
      <w:r w:rsidRPr="00142D11">
        <w:rPr>
          <w:rFonts w:asciiTheme="minorEastAsia" w:eastAsiaTheme="minorEastAsia" w:hAnsiTheme="minorEastAsia" w:hint="eastAsia"/>
          <w:color w:val="0D0D0D" w:themeColor="text1" w:themeTint="F2"/>
          <w:sz w:val="28"/>
          <w:szCs w:val="28"/>
          <w:lang w:val="zh-CN"/>
        </w:rPr>
        <w:t>国际疾病分类第</w:t>
      </w:r>
      <w:r w:rsidRPr="00142D11">
        <w:rPr>
          <w:rFonts w:asciiTheme="minorEastAsia" w:eastAsiaTheme="minorEastAsia" w:hAnsiTheme="minorEastAsia" w:hint="eastAsia"/>
          <w:color w:val="0D0D0D" w:themeColor="text1" w:themeTint="F2"/>
          <w:sz w:val="28"/>
          <w:szCs w:val="28"/>
        </w:rPr>
        <w:t>10</w:t>
      </w:r>
      <w:r w:rsidRPr="00142D11">
        <w:rPr>
          <w:rFonts w:asciiTheme="minorEastAsia" w:eastAsiaTheme="minorEastAsia" w:hAnsiTheme="minorEastAsia" w:hint="eastAsia"/>
          <w:color w:val="0D0D0D" w:themeColor="text1" w:themeTint="F2"/>
          <w:sz w:val="28"/>
          <w:szCs w:val="28"/>
          <w:lang w:val="zh-CN"/>
        </w:rPr>
        <w:t>版</w:t>
      </w:r>
      <w:r w:rsidRPr="00142D11">
        <w:rPr>
          <w:rFonts w:asciiTheme="minorEastAsia" w:eastAsiaTheme="minorEastAsia" w:hAnsiTheme="minorEastAsia" w:hint="eastAsia"/>
          <w:color w:val="0D0D0D" w:themeColor="text1" w:themeTint="F2"/>
          <w:sz w:val="28"/>
          <w:szCs w:val="28"/>
        </w:rPr>
        <w:t>（International Classification of Diseases 10th Revision）</w:t>
      </w:r>
    </w:p>
    <w:p w14:paraId="5ABF2646"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IHC：</w:t>
      </w:r>
      <w:r w:rsidRPr="00142D11">
        <w:rPr>
          <w:rFonts w:asciiTheme="minorEastAsia" w:eastAsiaTheme="minorEastAsia" w:hAnsiTheme="minorEastAsia" w:hint="eastAsia"/>
          <w:color w:val="0D0D0D" w:themeColor="text1" w:themeTint="F2"/>
          <w:sz w:val="28"/>
          <w:szCs w:val="28"/>
          <w:lang w:val="zh-CN"/>
        </w:rPr>
        <w:t>免疫组化</w:t>
      </w:r>
      <w:r w:rsidRPr="00142D11">
        <w:rPr>
          <w:rFonts w:asciiTheme="minorEastAsia" w:eastAsiaTheme="minorEastAsia" w:hAnsiTheme="minorEastAsia" w:hint="eastAsia"/>
          <w:color w:val="0D0D0D" w:themeColor="text1" w:themeTint="F2"/>
          <w:sz w:val="28"/>
          <w:szCs w:val="28"/>
        </w:rPr>
        <w:t>（Immunohistochemistry）</w:t>
      </w:r>
    </w:p>
    <w:p w14:paraId="722C2D82"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LASSO：</w:t>
      </w:r>
      <w:r w:rsidRPr="00142D11">
        <w:rPr>
          <w:rFonts w:asciiTheme="minorEastAsia" w:eastAsiaTheme="minorEastAsia" w:hAnsiTheme="minorEastAsia" w:hint="eastAsia"/>
          <w:color w:val="0D0D0D" w:themeColor="text1" w:themeTint="F2"/>
          <w:sz w:val="28"/>
          <w:szCs w:val="28"/>
          <w:lang w:val="zh-CN"/>
        </w:rPr>
        <w:t>最小绝对收缩和选择算子</w:t>
      </w:r>
      <w:r w:rsidRPr="00142D11">
        <w:rPr>
          <w:rFonts w:asciiTheme="minorEastAsia" w:eastAsiaTheme="minorEastAsia" w:hAnsiTheme="minorEastAsia" w:hint="eastAsia"/>
          <w:color w:val="0D0D0D" w:themeColor="text1" w:themeTint="F2"/>
          <w:sz w:val="28"/>
          <w:szCs w:val="28"/>
        </w:rPr>
        <w:t>（Least Absolute Shrinkage and Selection Operator）</w:t>
      </w:r>
    </w:p>
    <w:p w14:paraId="23DACB84"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proofErr w:type="spellStart"/>
      <w:r w:rsidRPr="00142D11">
        <w:rPr>
          <w:rFonts w:asciiTheme="minorEastAsia" w:eastAsiaTheme="minorEastAsia" w:hAnsiTheme="minorEastAsia" w:hint="eastAsia"/>
          <w:color w:val="0D0D0D" w:themeColor="text1" w:themeTint="F2"/>
          <w:sz w:val="28"/>
          <w:szCs w:val="28"/>
        </w:rPr>
        <w:t>LesionMix</w:t>
      </w:r>
      <w:proofErr w:type="spellEnd"/>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hint="eastAsia"/>
          <w:color w:val="0D0D0D" w:themeColor="text1" w:themeTint="F2"/>
          <w:sz w:val="28"/>
          <w:szCs w:val="28"/>
          <w:lang w:val="zh-CN"/>
        </w:rPr>
        <w:t>病灶混合</w:t>
      </w:r>
      <w:r w:rsidRPr="00142D11">
        <w:rPr>
          <w:rFonts w:asciiTheme="minorEastAsia" w:eastAsiaTheme="minorEastAsia" w:hAnsiTheme="minorEastAsia" w:hint="eastAsia"/>
          <w:color w:val="0D0D0D" w:themeColor="text1" w:themeTint="F2"/>
          <w:sz w:val="28"/>
          <w:szCs w:val="28"/>
        </w:rPr>
        <w:t>（</w:t>
      </w:r>
      <w:proofErr w:type="spellStart"/>
      <w:r w:rsidRPr="00142D11">
        <w:rPr>
          <w:rFonts w:asciiTheme="minorEastAsia" w:eastAsiaTheme="minorEastAsia" w:hAnsiTheme="minorEastAsia" w:hint="eastAsia"/>
          <w:color w:val="0D0D0D" w:themeColor="text1" w:themeTint="F2"/>
          <w:sz w:val="28"/>
          <w:szCs w:val="28"/>
        </w:rPr>
        <w:t>LesionMix</w:t>
      </w:r>
      <w:proofErr w:type="spellEnd"/>
      <w:r w:rsidRPr="00142D11">
        <w:rPr>
          <w:rFonts w:asciiTheme="minorEastAsia" w:eastAsiaTheme="minorEastAsia" w:hAnsiTheme="minorEastAsia" w:hint="eastAsia"/>
          <w:color w:val="0D0D0D" w:themeColor="text1" w:themeTint="F2"/>
          <w:sz w:val="28"/>
          <w:szCs w:val="28"/>
        </w:rPr>
        <w:t>）</w:t>
      </w:r>
    </w:p>
    <w:p w14:paraId="1BBE4106"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NSCLC：</w:t>
      </w:r>
      <w:r w:rsidRPr="00142D11">
        <w:rPr>
          <w:rFonts w:asciiTheme="minorEastAsia" w:eastAsiaTheme="minorEastAsia" w:hAnsiTheme="minorEastAsia" w:hint="eastAsia"/>
          <w:color w:val="0D0D0D" w:themeColor="text1" w:themeTint="F2"/>
          <w:sz w:val="28"/>
          <w:szCs w:val="28"/>
          <w:lang w:val="zh-CN"/>
        </w:rPr>
        <w:t>非小细胞肺癌</w:t>
      </w:r>
      <w:r w:rsidRPr="00142D11">
        <w:rPr>
          <w:rFonts w:asciiTheme="minorEastAsia" w:eastAsiaTheme="minorEastAsia" w:hAnsiTheme="minorEastAsia" w:hint="eastAsia"/>
          <w:color w:val="0D0D0D" w:themeColor="text1" w:themeTint="F2"/>
          <w:sz w:val="28"/>
          <w:szCs w:val="28"/>
        </w:rPr>
        <w:t>（Non-Small Cell Lung Cancer）</w:t>
      </w:r>
    </w:p>
    <w:p w14:paraId="6CD15440"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TNM：</w:t>
      </w:r>
      <w:r w:rsidRPr="00142D11">
        <w:rPr>
          <w:rFonts w:asciiTheme="minorEastAsia" w:eastAsiaTheme="minorEastAsia" w:hAnsiTheme="minorEastAsia" w:hint="eastAsia"/>
          <w:color w:val="0D0D0D" w:themeColor="text1" w:themeTint="F2"/>
          <w:sz w:val="28"/>
          <w:szCs w:val="28"/>
          <w:lang w:val="zh-CN"/>
        </w:rPr>
        <w:t>肿瘤</w:t>
      </w:r>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hint="eastAsia"/>
          <w:color w:val="0D0D0D" w:themeColor="text1" w:themeTint="F2"/>
          <w:sz w:val="28"/>
          <w:szCs w:val="28"/>
          <w:lang w:val="zh-CN"/>
        </w:rPr>
        <w:t>淋巴结</w:t>
      </w:r>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hint="eastAsia"/>
          <w:color w:val="0D0D0D" w:themeColor="text1" w:themeTint="F2"/>
          <w:sz w:val="28"/>
          <w:szCs w:val="28"/>
          <w:lang w:val="zh-CN"/>
        </w:rPr>
        <w:t>转移分期</w:t>
      </w:r>
      <w:r w:rsidRPr="00142D11">
        <w:rPr>
          <w:rFonts w:asciiTheme="minorEastAsia" w:eastAsiaTheme="minorEastAsia" w:hAnsiTheme="minorEastAsia" w:hint="eastAsia"/>
          <w:color w:val="0D0D0D" w:themeColor="text1" w:themeTint="F2"/>
          <w:sz w:val="28"/>
          <w:szCs w:val="28"/>
        </w:rPr>
        <w:t>（Tumor Node Metastasis）</w:t>
      </w:r>
    </w:p>
    <w:p w14:paraId="359A099F"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TILs：</w:t>
      </w:r>
      <w:r w:rsidRPr="00142D11">
        <w:rPr>
          <w:rFonts w:asciiTheme="minorEastAsia" w:eastAsiaTheme="minorEastAsia" w:hAnsiTheme="minorEastAsia" w:hint="eastAsia"/>
          <w:color w:val="0D0D0D" w:themeColor="text1" w:themeTint="F2"/>
          <w:sz w:val="28"/>
          <w:szCs w:val="28"/>
          <w:lang w:val="zh-CN"/>
        </w:rPr>
        <w:t>肿瘤浸润淋巴细胞</w:t>
      </w:r>
      <w:r w:rsidRPr="00142D11">
        <w:rPr>
          <w:rFonts w:asciiTheme="minorEastAsia" w:eastAsiaTheme="minorEastAsia" w:hAnsiTheme="minorEastAsia" w:hint="eastAsia"/>
          <w:color w:val="0D0D0D" w:themeColor="text1" w:themeTint="F2"/>
          <w:sz w:val="28"/>
          <w:szCs w:val="28"/>
        </w:rPr>
        <w:t>（Tumor-Infiltrating Lymphocytes）</w:t>
      </w:r>
    </w:p>
    <w:p w14:paraId="716FE1AA"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cs="仿宋_GB2312"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lastRenderedPageBreak/>
        <w:t>WSI：</w:t>
      </w:r>
      <w:r w:rsidRPr="00142D11">
        <w:rPr>
          <w:rFonts w:asciiTheme="minorEastAsia" w:eastAsiaTheme="minorEastAsia" w:hAnsiTheme="minorEastAsia" w:hint="eastAsia"/>
          <w:color w:val="0D0D0D" w:themeColor="text1" w:themeTint="F2"/>
          <w:sz w:val="28"/>
          <w:szCs w:val="28"/>
          <w:lang w:val="zh-CN"/>
        </w:rPr>
        <w:t>全视野数字化切片</w:t>
      </w:r>
      <w:r w:rsidRPr="00142D11">
        <w:rPr>
          <w:rFonts w:asciiTheme="minorEastAsia" w:eastAsiaTheme="minorEastAsia" w:hAnsiTheme="minorEastAsia" w:hint="eastAsia"/>
          <w:color w:val="0D0D0D" w:themeColor="text1" w:themeTint="F2"/>
          <w:sz w:val="28"/>
          <w:szCs w:val="28"/>
        </w:rPr>
        <w:t>（Whole Slide Image）</w:t>
      </w:r>
    </w:p>
    <w:p w14:paraId="6C312CD8" w14:textId="77777777" w:rsidR="00464FFE" w:rsidRPr="00142D11" w:rsidRDefault="00000000">
      <w:pPr>
        <w:pStyle w:val="affe"/>
        <w:ind w:firstLine="562"/>
        <w:rPr>
          <w:rFonts w:asciiTheme="minorEastAsia" w:eastAsiaTheme="minorEastAsia" w:hAnsiTheme="minorEastAsia" w:hint="eastAsia"/>
          <w:b/>
          <w:color w:val="0D0D0D" w:themeColor="text1" w:themeTint="F2"/>
          <w:kern w:val="2"/>
          <w:sz w:val="28"/>
          <w:szCs w:val="28"/>
        </w:rPr>
      </w:pPr>
      <w:r w:rsidRPr="00142D11">
        <w:rPr>
          <w:rFonts w:asciiTheme="minorEastAsia" w:eastAsiaTheme="minorEastAsia" w:hAnsiTheme="minorEastAsia" w:hint="eastAsia"/>
          <w:b/>
          <w:color w:val="0D0D0D" w:themeColor="text1" w:themeTint="F2"/>
          <w:kern w:val="2"/>
          <w:sz w:val="28"/>
          <w:szCs w:val="28"/>
        </w:rPr>
        <w:t>（三）多模态数据要求</w:t>
      </w:r>
    </w:p>
    <w:p w14:paraId="35923E80"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color w:val="0D0D0D" w:themeColor="text1" w:themeTint="F2"/>
          <w:sz w:val="28"/>
          <w:szCs w:val="28"/>
          <w:lang w:val="zh-CN"/>
        </w:rPr>
        <w:t>主要规定了构建预测模型所需的多模态数据要求，包括CT影像、病理图像及临床数据主要依据医学影像技术标准、临床诊疗指南、病理诊断共识、人工智能数据治理规范等，确保输入AI模型的数据在源头上具备高质量、高标准和高临床相关性。</w:t>
      </w:r>
    </w:p>
    <w:p w14:paraId="46747ADC" w14:textId="77777777" w:rsidR="00464FFE" w:rsidRPr="00142D11" w:rsidRDefault="00000000">
      <w:pPr>
        <w:autoSpaceDE w:val="0"/>
        <w:autoSpaceDN w:val="0"/>
        <w:adjustRightInd w:val="0"/>
        <w:spacing w:line="560" w:lineRule="exact"/>
        <w:ind w:firstLine="562"/>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b/>
          <w:bCs/>
          <w:color w:val="0D0D0D" w:themeColor="text1" w:themeTint="F2"/>
          <w:sz w:val="28"/>
          <w:szCs w:val="28"/>
          <w:lang w:val="zh-CN"/>
        </w:rPr>
        <w:t>CT影像数据：</w:t>
      </w:r>
      <w:r w:rsidRPr="00142D11">
        <w:rPr>
          <w:rFonts w:asciiTheme="minorEastAsia" w:eastAsiaTheme="minorEastAsia" w:hAnsiTheme="minorEastAsia" w:hint="eastAsia"/>
          <w:color w:val="0D0D0D" w:themeColor="text1" w:themeTint="F2"/>
          <w:sz w:val="28"/>
          <w:szCs w:val="28"/>
          <w:lang w:val="zh-CN"/>
        </w:rPr>
        <w:t>CT影像是提取影像组学特征、反映肿瘤整体异质性的核心数据源，各项要求旨在保证影像数据的标准化、可重复性和互操作性。首先，明确了CT扫描的层厚、层间距、管电压、管电流等关键参数。这一规定的依据在于，影像组学研究的开创性工作已充分证实，CT扫描参数是影响影像特征稳定性和可重复性的关键因素。Gillies RJ</w:t>
      </w:r>
      <w:r w:rsidRPr="00142D11">
        <w:rPr>
          <w:rFonts w:asciiTheme="minorEastAsia" w:eastAsiaTheme="minorEastAsia" w:hAnsiTheme="minorEastAsia" w:hint="eastAsia"/>
          <w:color w:val="0D0D0D" w:themeColor="text1" w:themeTint="F2"/>
          <w:sz w:val="28"/>
          <w:szCs w:val="28"/>
          <w:vertAlign w:val="superscript"/>
        </w:rPr>
        <w:t>[1]</w:t>
      </w:r>
      <w:r w:rsidRPr="00142D11">
        <w:rPr>
          <w:rFonts w:asciiTheme="minorEastAsia" w:eastAsiaTheme="minorEastAsia" w:hAnsiTheme="minorEastAsia" w:hint="eastAsia"/>
          <w:color w:val="0D0D0D" w:themeColor="text1" w:themeTint="F2"/>
          <w:sz w:val="28"/>
          <w:szCs w:val="28"/>
          <w:lang w:val="zh-CN"/>
        </w:rPr>
        <w:t>等关于影像组学的经典论述明确指出，影像不仅仅是图像，更是可挖掘的数据，而数据的可比</w:t>
      </w:r>
      <w:proofErr w:type="gramStart"/>
      <w:r w:rsidRPr="00142D11">
        <w:rPr>
          <w:rFonts w:asciiTheme="minorEastAsia" w:eastAsiaTheme="minorEastAsia" w:hAnsiTheme="minorEastAsia" w:hint="eastAsia"/>
          <w:color w:val="0D0D0D" w:themeColor="text1" w:themeTint="F2"/>
          <w:sz w:val="28"/>
          <w:szCs w:val="28"/>
          <w:lang w:val="zh-CN"/>
        </w:rPr>
        <w:t>性建立</w:t>
      </w:r>
      <w:proofErr w:type="gramEnd"/>
      <w:r w:rsidRPr="00142D11">
        <w:rPr>
          <w:rFonts w:asciiTheme="minorEastAsia" w:eastAsiaTheme="minorEastAsia" w:hAnsiTheme="minorEastAsia" w:hint="eastAsia"/>
          <w:color w:val="0D0D0D" w:themeColor="text1" w:themeTint="F2"/>
          <w:sz w:val="28"/>
          <w:szCs w:val="28"/>
          <w:lang w:val="zh-CN"/>
        </w:rPr>
        <w:t>在统一的采集协议之上。Bi WL</w:t>
      </w:r>
      <w:r w:rsidRPr="00142D11">
        <w:rPr>
          <w:rFonts w:asciiTheme="minorEastAsia" w:eastAsiaTheme="minorEastAsia" w:hAnsiTheme="minorEastAsia" w:hint="eastAsia"/>
          <w:color w:val="0D0D0D" w:themeColor="text1" w:themeTint="F2"/>
          <w:sz w:val="28"/>
          <w:szCs w:val="28"/>
          <w:vertAlign w:val="superscript"/>
        </w:rPr>
        <w:t>[2]</w:t>
      </w:r>
      <w:r w:rsidRPr="00142D11">
        <w:rPr>
          <w:rFonts w:asciiTheme="minorEastAsia" w:eastAsiaTheme="minorEastAsia" w:hAnsiTheme="minorEastAsia" w:hint="eastAsia"/>
          <w:color w:val="0D0D0D" w:themeColor="text1" w:themeTint="F2"/>
          <w:sz w:val="28"/>
          <w:szCs w:val="28"/>
          <w:lang w:val="zh-CN"/>
        </w:rPr>
        <w:t>等关于癌症影像AI的综述和Aerts HJWL</w:t>
      </w:r>
      <w:r w:rsidRPr="00142D11">
        <w:rPr>
          <w:rFonts w:asciiTheme="minorEastAsia" w:eastAsiaTheme="minorEastAsia" w:hAnsiTheme="minorEastAsia" w:hint="eastAsia"/>
          <w:color w:val="0D0D0D" w:themeColor="text1" w:themeTint="F2"/>
          <w:sz w:val="28"/>
          <w:szCs w:val="28"/>
          <w:vertAlign w:val="superscript"/>
        </w:rPr>
        <w:t>[3]</w:t>
      </w:r>
      <w:r w:rsidRPr="00142D11">
        <w:rPr>
          <w:rFonts w:asciiTheme="minorEastAsia" w:eastAsiaTheme="minorEastAsia" w:hAnsiTheme="minorEastAsia" w:hint="eastAsia"/>
          <w:color w:val="0D0D0D" w:themeColor="text1" w:themeTint="F2"/>
          <w:sz w:val="28"/>
          <w:szCs w:val="28"/>
          <w:lang w:val="zh-CN"/>
        </w:rPr>
        <w:t>等关于影像组学解码肿瘤表型的研究均强调，在多中心研究中，必须记录并尽可能标准化扫描参数，以消除因设备或采集协议差异引入的混杂变量，确保后续特征提取和模型训练的可靠性。其次，明确数据格式应符合DICOM标准格式，包含完整的患者相关元数据（去标识化处理后）。这一要求主要依据DICOM 3.0国际标准，该标准是医学影像领域全球通用的数据交换和通信协议。遵循DICOM格式，确保了不同厂商设备、不同医疗机构系统间的影像数据能够无障碍流通和解析。同时，保留完整的元数据（如患者体位、采集时间、设备型号等）并在去标识化后使用，既为特征提取提供了必要的影像采集背景信息，又符合后续数据处理的安全要求。同时，还明确影像应无明显伪影、噪声干扰，病灶区域清晰可辨，并应对数据进行脱敏处理，因为图像质量直接影响深度学习模型对病灶的识别和特征提取精度，低质量图像会导致模</w:t>
      </w:r>
      <w:r w:rsidRPr="00142D11">
        <w:rPr>
          <w:rFonts w:asciiTheme="minorEastAsia" w:eastAsiaTheme="minorEastAsia" w:hAnsiTheme="minorEastAsia" w:hint="eastAsia"/>
          <w:color w:val="0D0D0D" w:themeColor="text1" w:themeTint="F2"/>
          <w:sz w:val="28"/>
          <w:szCs w:val="28"/>
          <w:lang w:val="zh-CN"/>
        </w:rPr>
        <w:lastRenderedPageBreak/>
        <w:t>型性能显著下降，对患者数据进行脱敏处理（去标识化）是《中华人民共和国个人信息保护法》《中华人民共和国网络安全法》以及医疗数据管理等相关法规的强制性要求，是保障患者隐私和数据安全的基本前提。记录扫描类型（平扫或增强）及对应层厚参数，该要求主要依据</w:t>
      </w:r>
      <w:r w:rsidRPr="00142D11">
        <w:rPr>
          <w:rFonts w:asciiTheme="minorEastAsia" w:eastAsiaTheme="minorEastAsia" w:hAnsiTheme="minorEastAsia"/>
          <w:color w:val="0D0D0D" w:themeColor="text1" w:themeTint="F2"/>
          <w:sz w:val="28"/>
          <w:szCs w:val="28"/>
        </w:rPr>
        <w:t>Huang Y</w:t>
      </w:r>
      <w:r w:rsidRPr="00142D11">
        <w:rPr>
          <w:rFonts w:asciiTheme="minorEastAsia" w:eastAsiaTheme="minorEastAsia" w:hAnsiTheme="minorEastAsia" w:hint="eastAsia"/>
          <w:color w:val="0D0D0D" w:themeColor="text1" w:themeTint="F2"/>
          <w:sz w:val="28"/>
          <w:szCs w:val="28"/>
          <w:vertAlign w:val="superscript"/>
        </w:rPr>
        <w:t>[4]</w:t>
      </w:r>
      <w:r w:rsidRPr="00142D11">
        <w:rPr>
          <w:rFonts w:asciiTheme="minorEastAsia" w:eastAsiaTheme="minorEastAsia" w:hAnsiTheme="minorEastAsia"/>
          <w:color w:val="0D0D0D" w:themeColor="text1" w:themeTint="F2"/>
          <w:sz w:val="28"/>
          <w:szCs w:val="28"/>
        </w:rPr>
        <w:t>等关于早期NSCLC影像组学标签预测无病生存期的研究，该研究在多中心数据收集中特别强调，是否使用造影剂（即平扫与增强）会显著影响影像组学特征的数值分布和预后价值。因此，明确记录扫描类型，是在模型构建和验证过程中控制这一关键混杂因素的必要前提</w:t>
      </w:r>
      <w:r w:rsidRPr="00142D11">
        <w:rPr>
          <w:rFonts w:asciiTheme="minorEastAsia" w:eastAsiaTheme="minorEastAsia" w:hAnsiTheme="minorEastAsia" w:hint="eastAsia"/>
          <w:color w:val="0D0D0D" w:themeColor="text1" w:themeTint="F2"/>
          <w:sz w:val="28"/>
          <w:szCs w:val="28"/>
        </w:rPr>
        <w:t>。</w:t>
      </w:r>
    </w:p>
    <w:p w14:paraId="7D9A12E6" w14:textId="77777777" w:rsidR="00464FFE" w:rsidRPr="00142D11" w:rsidRDefault="00000000">
      <w:pPr>
        <w:autoSpaceDE w:val="0"/>
        <w:autoSpaceDN w:val="0"/>
        <w:adjustRightInd w:val="0"/>
        <w:spacing w:line="560" w:lineRule="exact"/>
        <w:ind w:firstLine="562"/>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hint="eastAsia"/>
          <w:b/>
          <w:bCs/>
          <w:color w:val="0D0D0D" w:themeColor="text1" w:themeTint="F2"/>
          <w:sz w:val="28"/>
          <w:szCs w:val="28"/>
          <w:lang w:val="zh-CN"/>
        </w:rPr>
        <w:t>病理数据：</w:t>
      </w:r>
      <w:r w:rsidRPr="00142D11">
        <w:rPr>
          <w:rFonts w:asciiTheme="minorEastAsia" w:eastAsiaTheme="minorEastAsia" w:hAnsiTheme="minorEastAsia" w:hint="eastAsia"/>
          <w:color w:val="0D0D0D" w:themeColor="text1" w:themeTint="F2"/>
          <w:sz w:val="28"/>
          <w:szCs w:val="28"/>
          <w:lang w:val="zh-CN"/>
        </w:rPr>
        <w:t>病理图像是揭示肿瘤微观形态、细胞特征及肿瘤微环境的金标准数据源，各项要求旨在保证病理数据的诊断质量、数字化精度和标注规范性。（1）对于“病理切片应规范制作，H&amp;E染色、IHC染色切片质量符合病理诊断标准”的这一规定，主要依据《临床技术操作规范·病理学分册》及全国病理质控中心的相关要求，明确了病理切片制作和染色的质量控制标准。同时，Brambilla E</w:t>
      </w:r>
      <w:r w:rsidRPr="00142D11">
        <w:rPr>
          <w:rFonts w:asciiTheme="minorEastAsia" w:eastAsiaTheme="minorEastAsia" w:hAnsiTheme="minorEastAsia" w:hint="eastAsia"/>
          <w:color w:val="0D0D0D" w:themeColor="text1" w:themeTint="F2"/>
          <w:sz w:val="28"/>
          <w:szCs w:val="28"/>
          <w:vertAlign w:val="superscript"/>
        </w:rPr>
        <w:t>[5]</w:t>
      </w:r>
      <w:r w:rsidRPr="00142D11">
        <w:rPr>
          <w:rFonts w:asciiTheme="minorEastAsia" w:eastAsiaTheme="minorEastAsia" w:hAnsiTheme="minorEastAsia" w:hint="eastAsia"/>
          <w:color w:val="0D0D0D" w:themeColor="text1" w:themeTint="F2"/>
          <w:sz w:val="28"/>
          <w:szCs w:val="28"/>
          <w:lang w:val="zh-CN"/>
        </w:rPr>
        <w:t>等关于肿瘤浸润淋巴细胞在NSCLC中预后效应的研究）和Corredor G</w:t>
      </w:r>
      <w:r w:rsidRPr="00142D11">
        <w:rPr>
          <w:rFonts w:asciiTheme="minorEastAsia" w:eastAsiaTheme="minorEastAsia" w:hAnsiTheme="minorEastAsia" w:hint="eastAsia"/>
          <w:color w:val="0D0D0D" w:themeColor="text1" w:themeTint="F2"/>
          <w:sz w:val="28"/>
          <w:szCs w:val="28"/>
          <w:vertAlign w:val="superscript"/>
        </w:rPr>
        <w:t>[6]</w:t>
      </w:r>
      <w:r w:rsidRPr="00142D11">
        <w:rPr>
          <w:rFonts w:asciiTheme="minorEastAsia" w:eastAsiaTheme="minorEastAsia" w:hAnsiTheme="minorEastAsia" w:hint="eastAsia"/>
          <w:color w:val="0D0D0D" w:themeColor="text1" w:themeTint="F2"/>
          <w:sz w:val="28"/>
          <w:szCs w:val="28"/>
          <w:lang w:val="zh-CN"/>
        </w:rPr>
        <w:t>关于TILs空间分布预测NSCLC复发的研究均明确指出，此类研究的前提是使用高质量的H&amp;E染色切片，以确保对细胞形态和TILs的准确识别。（2）对于“WSI分辨率应不低于20倍物镜对应的扫描分辨率，图像无模糊、污染等问题。”这一要求，则主要依据数字病理深度学习的相关研究，Coudray N</w:t>
      </w:r>
      <w:r w:rsidRPr="00142D11">
        <w:rPr>
          <w:rFonts w:asciiTheme="minorEastAsia" w:eastAsiaTheme="minorEastAsia" w:hAnsiTheme="minorEastAsia" w:hint="eastAsia"/>
          <w:color w:val="0D0D0D" w:themeColor="text1" w:themeTint="F2"/>
          <w:sz w:val="28"/>
          <w:szCs w:val="28"/>
          <w:vertAlign w:val="superscript"/>
        </w:rPr>
        <w:t>[7]</w:t>
      </w:r>
      <w:r w:rsidRPr="00142D11">
        <w:rPr>
          <w:rFonts w:asciiTheme="minorEastAsia" w:eastAsiaTheme="minorEastAsia" w:hAnsiTheme="minorEastAsia" w:hint="eastAsia"/>
          <w:color w:val="0D0D0D" w:themeColor="text1" w:themeTint="F2"/>
          <w:sz w:val="28"/>
          <w:szCs w:val="28"/>
          <w:lang w:val="zh-CN"/>
        </w:rPr>
        <w:t>等基于深度学习进行NSCLC分类和突变预测的研究和Yoo SY</w:t>
      </w:r>
      <w:r w:rsidRPr="00142D11">
        <w:rPr>
          <w:rFonts w:asciiTheme="minorEastAsia" w:eastAsiaTheme="minorEastAsia" w:hAnsiTheme="minorEastAsia" w:hint="eastAsia"/>
          <w:color w:val="0D0D0D" w:themeColor="text1" w:themeTint="F2"/>
          <w:sz w:val="28"/>
          <w:szCs w:val="28"/>
          <w:vertAlign w:val="superscript"/>
        </w:rPr>
        <w:t>[8]</w:t>
      </w:r>
      <w:r w:rsidRPr="00142D11">
        <w:rPr>
          <w:rFonts w:asciiTheme="minorEastAsia" w:eastAsiaTheme="minorEastAsia" w:hAnsiTheme="minorEastAsia" w:hint="eastAsia"/>
          <w:color w:val="0D0D0D" w:themeColor="text1" w:themeTint="F2"/>
          <w:sz w:val="28"/>
          <w:szCs w:val="28"/>
          <w:lang w:val="zh-CN"/>
        </w:rPr>
        <w:t>等基于WSI分析结直肠癌肿瘤免疫微环境的研究均采用20倍或更高倍率的扫描分辨率，证实该级别分辨率足以支撑对细胞核、腺体结构及TILs等微观结构的识别与分析，是实现后续病理特征自动提取的技术门槛。（3）对于“应包含病理医生对肿瘤区域、腺体、细胞核、TILs等关键结构的标注信息，且数</w:t>
      </w:r>
      <w:r w:rsidRPr="00142D11">
        <w:rPr>
          <w:rFonts w:asciiTheme="minorEastAsia" w:eastAsiaTheme="minorEastAsia" w:hAnsiTheme="minorEastAsia" w:hint="eastAsia"/>
          <w:color w:val="0D0D0D" w:themeColor="text1" w:themeTint="F2"/>
          <w:sz w:val="28"/>
          <w:szCs w:val="28"/>
          <w:lang w:val="zh-CN"/>
        </w:rPr>
        <w:lastRenderedPageBreak/>
        <w:t>据标注应符合YY/T 1833.3的要求”的规定，YY/T 1833.3《人工智能医疗器械质量要求和评价第3部分：数据标注通用要求》对医疗AI训练数据的标注流程、标注人员资质、标注质量评估等提出了明确规范。遵守该标准，确保了病理标注结果的权威性、一致性和</w:t>
      </w:r>
      <w:proofErr w:type="gramStart"/>
      <w:r w:rsidRPr="00142D11">
        <w:rPr>
          <w:rFonts w:asciiTheme="minorEastAsia" w:eastAsiaTheme="minorEastAsia" w:hAnsiTheme="minorEastAsia" w:hint="eastAsia"/>
          <w:color w:val="0D0D0D" w:themeColor="text1" w:themeTint="F2"/>
          <w:sz w:val="28"/>
          <w:szCs w:val="28"/>
          <w:lang w:val="zh-CN"/>
        </w:rPr>
        <w:t>可</w:t>
      </w:r>
      <w:proofErr w:type="gramEnd"/>
      <w:r w:rsidRPr="00142D11">
        <w:rPr>
          <w:rFonts w:asciiTheme="minorEastAsia" w:eastAsiaTheme="minorEastAsia" w:hAnsiTheme="minorEastAsia" w:hint="eastAsia"/>
          <w:color w:val="0D0D0D" w:themeColor="text1" w:themeTint="F2"/>
          <w:sz w:val="28"/>
          <w:szCs w:val="28"/>
          <w:lang w:val="zh-CN"/>
        </w:rPr>
        <w:t>追溯性，是AI模型能够学习到真实病理特征的根本保障。（4）对于“</w:t>
      </w:r>
      <w:r w:rsidRPr="00142D11">
        <w:rPr>
          <w:rFonts w:asciiTheme="minorEastAsia" w:eastAsiaTheme="minorEastAsia" w:hAnsiTheme="minorEastAsia"/>
          <w:color w:val="0D0D0D" w:themeColor="text1" w:themeTint="F2"/>
          <w:sz w:val="28"/>
          <w:szCs w:val="28"/>
        </w:rPr>
        <w:t>应包含一系列具体的病理学特征信息，包括病理定性诊断、病理类型、分化程度、脏层胸膜受累情况、脉管癌</w:t>
      </w:r>
      <w:proofErr w:type="gramStart"/>
      <w:r w:rsidRPr="00142D11">
        <w:rPr>
          <w:rFonts w:asciiTheme="minorEastAsia" w:eastAsiaTheme="minorEastAsia" w:hAnsiTheme="minorEastAsia"/>
          <w:color w:val="0D0D0D" w:themeColor="text1" w:themeTint="F2"/>
          <w:sz w:val="28"/>
          <w:szCs w:val="28"/>
        </w:rPr>
        <w:t>栓</w:t>
      </w:r>
      <w:proofErr w:type="gramEnd"/>
      <w:r w:rsidRPr="00142D11">
        <w:rPr>
          <w:rFonts w:asciiTheme="minorEastAsia" w:eastAsiaTheme="minorEastAsia" w:hAnsiTheme="minorEastAsia"/>
          <w:color w:val="0D0D0D" w:themeColor="text1" w:themeTint="F2"/>
          <w:sz w:val="28"/>
          <w:szCs w:val="28"/>
        </w:rPr>
        <w:t>、神经束膜侵犯及切缘状态。</w:t>
      </w:r>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color w:val="0D0D0D" w:themeColor="text1" w:themeTint="F2"/>
          <w:sz w:val="28"/>
          <w:szCs w:val="28"/>
        </w:rPr>
        <w:t>这一规定</w:t>
      </w:r>
      <w:r w:rsidRPr="00142D11">
        <w:rPr>
          <w:rFonts w:asciiTheme="minorEastAsia" w:eastAsiaTheme="minorEastAsia" w:hAnsiTheme="minorEastAsia" w:hint="eastAsia"/>
          <w:color w:val="0D0D0D" w:themeColor="text1" w:themeTint="F2"/>
          <w:sz w:val="28"/>
          <w:szCs w:val="28"/>
        </w:rPr>
        <w:t>，主要</w:t>
      </w:r>
      <w:r w:rsidRPr="00142D11">
        <w:rPr>
          <w:rFonts w:asciiTheme="minorEastAsia" w:eastAsiaTheme="minorEastAsia" w:hAnsiTheme="minorEastAsia"/>
          <w:color w:val="0D0D0D" w:themeColor="text1" w:themeTint="F2"/>
          <w:sz w:val="28"/>
          <w:szCs w:val="28"/>
        </w:rPr>
        <w:t>依据来源于国际权威的临床指南和分期系统。NCCN非小细胞肺癌指南和AJCC癌症分期系统第8</w:t>
      </w:r>
      <w:proofErr w:type="gramStart"/>
      <w:r w:rsidRPr="00142D11">
        <w:rPr>
          <w:rFonts w:asciiTheme="minorEastAsia" w:eastAsiaTheme="minorEastAsia" w:hAnsiTheme="minorEastAsia"/>
          <w:color w:val="0D0D0D" w:themeColor="text1" w:themeTint="F2"/>
          <w:sz w:val="28"/>
          <w:szCs w:val="28"/>
        </w:rPr>
        <w:t>版明确</w:t>
      </w:r>
      <w:proofErr w:type="gramEnd"/>
      <w:r w:rsidRPr="00142D11">
        <w:rPr>
          <w:rFonts w:asciiTheme="minorEastAsia" w:eastAsiaTheme="minorEastAsia" w:hAnsiTheme="minorEastAsia"/>
          <w:color w:val="0D0D0D" w:themeColor="text1" w:themeTint="F2"/>
          <w:sz w:val="28"/>
          <w:szCs w:val="28"/>
        </w:rPr>
        <w:t>指出，上述病理特征均是经过大规模临床验证的独立预后因素，直接与患者的复发风险和生存结局相关。将这些特征纳入数据采集范围，旨在使AI模型的输入不仅包含图像原始像素，更融合了具有明确临床意义的病理学先验知识</w:t>
      </w:r>
      <w:r w:rsidRPr="00142D11">
        <w:rPr>
          <w:rFonts w:asciiTheme="minorEastAsia" w:eastAsiaTheme="minorEastAsia" w:hAnsiTheme="minorEastAsia" w:hint="eastAsia"/>
          <w:color w:val="0D0D0D" w:themeColor="text1" w:themeTint="F2"/>
          <w:sz w:val="28"/>
          <w:szCs w:val="28"/>
        </w:rPr>
        <w:t>。</w:t>
      </w:r>
    </w:p>
    <w:p w14:paraId="1AD3FE9D" w14:textId="54050CC6" w:rsidR="00464FFE" w:rsidRPr="00142D11" w:rsidRDefault="00000000">
      <w:pPr>
        <w:autoSpaceDE w:val="0"/>
        <w:autoSpaceDN w:val="0"/>
        <w:adjustRightInd w:val="0"/>
        <w:spacing w:line="560" w:lineRule="exact"/>
        <w:ind w:firstLine="562"/>
        <w:rPr>
          <w:rFonts w:asciiTheme="minorEastAsia" w:eastAsiaTheme="minorEastAsia" w:hAnsiTheme="minorEastAsia" w:hint="eastAsia"/>
          <w:color w:val="0D0D0D" w:themeColor="text1" w:themeTint="F2"/>
          <w:sz w:val="28"/>
          <w:szCs w:val="28"/>
          <w:lang w:val="zh-CN"/>
        </w:rPr>
      </w:pPr>
      <w:r w:rsidRPr="00142D11">
        <w:rPr>
          <w:rFonts w:asciiTheme="minorEastAsia" w:eastAsiaTheme="minorEastAsia" w:hAnsiTheme="minorEastAsia"/>
          <w:b/>
          <w:bCs/>
          <w:color w:val="0D0D0D" w:themeColor="text1" w:themeTint="F2"/>
          <w:sz w:val="28"/>
          <w:szCs w:val="28"/>
          <w:lang w:val="zh-CN"/>
        </w:rPr>
        <w:t>临床数据</w:t>
      </w:r>
      <w:r w:rsidR="008B78FC" w:rsidRPr="00142D11">
        <w:rPr>
          <w:rFonts w:asciiTheme="minorEastAsia" w:eastAsiaTheme="minorEastAsia" w:hAnsiTheme="minorEastAsia" w:hint="eastAsia"/>
          <w:b/>
          <w:bCs/>
          <w:color w:val="0D0D0D" w:themeColor="text1" w:themeTint="F2"/>
          <w:sz w:val="28"/>
          <w:szCs w:val="28"/>
          <w:lang w:val="zh-CN"/>
        </w:rPr>
        <w:t>采集范围</w:t>
      </w:r>
      <w:r w:rsidRPr="00142D11">
        <w:rPr>
          <w:rFonts w:asciiTheme="minorEastAsia" w:eastAsiaTheme="minorEastAsia" w:hAnsiTheme="minorEastAsia" w:hint="eastAsia"/>
          <w:b/>
          <w:bCs/>
          <w:color w:val="0D0D0D" w:themeColor="text1" w:themeTint="F2"/>
          <w:sz w:val="28"/>
          <w:szCs w:val="28"/>
          <w:lang w:val="zh-CN"/>
        </w:rPr>
        <w:t>：</w:t>
      </w:r>
      <w:r w:rsidRPr="00142D11">
        <w:rPr>
          <w:rFonts w:asciiTheme="minorEastAsia" w:eastAsiaTheme="minorEastAsia" w:hAnsiTheme="minorEastAsia" w:hint="eastAsia"/>
          <w:color w:val="0D0D0D" w:themeColor="text1" w:themeTint="F2"/>
          <w:sz w:val="28"/>
          <w:szCs w:val="28"/>
          <w:lang w:val="zh-CN"/>
        </w:rPr>
        <w:t>临床数据提供了患者的整体背景、治疗经过和长期结局，是连接微观病理特征与宏观临床转归的桥梁，旨在确保临床数据的完整性、结构化和预后相关性。规定了</w:t>
      </w:r>
      <w:r w:rsidRPr="00142D11">
        <w:rPr>
          <w:rFonts w:asciiTheme="minorEastAsia" w:eastAsiaTheme="minorEastAsia" w:hAnsiTheme="minorEastAsia"/>
          <w:color w:val="0D0D0D" w:themeColor="text1" w:themeTint="F2"/>
          <w:sz w:val="28"/>
          <w:szCs w:val="28"/>
        </w:rPr>
        <w:t>要求采集的患者基本信息、治疗信息、手术信息、TNM分期情况及随访信息， TNM分期的采集直接依据</w:t>
      </w:r>
      <w:r w:rsidRPr="00142D11">
        <w:rPr>
          <w:rFonts w:asciiTheme="minorEastAsia" w:eastAsiaTheme="minorEastAsia" w:hAnsiTheme="minorEastAsia" w:hint="eastAsia"/>
          <w:color w:val="0D0D0D" w:themeColor="text1" w:themeTint="F2"/>
          <w:sz w:val="28"/>
          <w:szCs w:val="28"/>
        </w:rPr>
        <w:t>为</w:t>
      </w:r>
      <w:r w:rsidRPr="00142D11">
        <w:rPr>
          <w:rFonts w:asciiTheme="minorEastAsia" w:eastAsiaTheme="minorEastAsia" w:hAnsiTheme="minorEastAsia"/>
          <w:color w:val="0D0D0D" w:themeColor="text1" w:themeTint="F2"/>
          <w:sz w:val="28"/>
          <w:szCs w:val="28"/>
        </w:rPr>
        <w:t>AJCC癌症分期系统第8版，这是全球通用的肿瘤分期金标准，是界定“早期”患者和评估预后的基石。治疗和手术信息的采集</w:t>
      </w:r>
      <w:r w:rsidRPr="00142D11">
        <w:rPr>
          <w:rFonts w:asciiTheme="minorEastAsia" w:eastAsiaTheme="minorEastAsia" w:hAnsiTheme="minorEastAsia" w:hint="eastAsia"/>
          <w:color w:val="0D0D0D" w:themeColor="text1" w:themeTint="F2"/>
          <w:sz w:val="28"/>
          <w:szCs w:val="28"/>
        </w:rPr>
        <w:t>则是</w:t>
      </w:r>
      <w:r w:rsidRPr="00142D11">
        <w:rPr>
          <w:rFonts w:asciiTheme="minorEastAsia" w:eastAsiaTheme="minorEastAsia" w:hAnsiTheme="minorEastAsia"/>
          <w:color w:val="0D0D0D" w:themeColor="text1" w:themeTint="F2"/>
          <w:sz w:val="28"/>
          <w:szCs w:val="28"/>
        </w:rPr>
        <w:t>依据NCCN指南，该指南详细描述了早期NSCLC的标准治疗路径，记录是否接受辅助治疗、具体手术方式等，对于评估复发风险至关重要。随访信息中关于术后复发时间、复发部位、生存状态的要求，则依据Uramoto H</w:t>
      </w:r>
      <w:r w:rsidRPr="00142D11">
        <w:rPr>
          <w:rFonts w:asciiTheme="minorEastAsia" w:eastAsiaTheme="minorEastAsia" w:hAnsiTheme="minorEastAsia" w:hint="eastAsia"/>
          <w:color w:val="0D0D0D" w:themeColor="text1" w:themeTint="F2"/>
          <w:sz w:val="28"/>
          <w:szCs w:val="28"/>
          <w:vertAlign w:val="superscript"/>
        </w:rPr>
        <w:t>[9]</w:t>
      </w:r>
      <w:r w:rsidRPr="00142D11">
        <w:rPr>
          <w:rFonts w:asciiTheme="minorEastAsia" w:eastAsiaTheme="minorEastAsia" w:hAnsiTheme="minorEastAsia"/>
          <w:color w:val="0D0D0D" w:themeColor="text1" w:themeTint="F2"/>
          <w:sz w:val="28"/>
          <w:szCs w:val="28"/>
        </w:rPr>
        <w:t>等关于NSCLC术后复发模式的研究，该研究明确了复发的定义和分类模式，这些信息作为AI模型预测的终点标签，其准确性和完整性直接决定了模型预测能力的可信度</w:t>
      </w:r>
      <w:r w:rsidRPr="00142D11">
        <w:rPr>
          <w:rFonts w:asciiTheme="minorEastAsia" w:eastAsiaTheme="minorEastAsia" w:hAnsiTheme="minorEastAsia" w:hint="eastAsia"/>
          <w:color w:val="0D0D0D" w:themeColor="text1" w:themeTint="F2"/>
          <w:sz w:val="28"/>
          <w:szCs w:val="28"/>
        </w:rPr>
        <w:t>。</w:t>
      </w:r>
    </w:p>
    <w:p w14:paraId="51DB86A7" w14:textId="5D9E519D" w:rsidR="00464FFE" w:rsidRPr="00142D11" w:rsidRDefault="00000000">
      <w:pPr>
        <w:pStyle w:val="affe"/>
        <w:ind w:firstLine="562"/>
        <w:rPr>
          <w:rFonts w:asciiTheme="minorEastAsia" w:eastAsiaTheme="minorEastAsia" w:hAnsiTheme="minorEastAsia" w:cs="仿宋_GB2312" w:hint="eastAsia"/>
          <w:b/>
          <w:bCs/>
          <w:color w:val="0D0D0D" w:themeColor="text1" w:themeTint="F2"/>
          <w:sz w:val="28"/>
          <w:szCs w:val="28"/>
        </w:rPr>
      </w:pPr>
      <w:r w:rsidRPr="00142D11">
        <w:rPr>
          <w:rFonts w:asciiTheme="minorEastAsia" w:eastAsiaTheme="minorEastAsia" w:hAnsiTheme="minorEastAsia" w:hint="eastAsia"/>
          <w:b/>
          <w:color w:val="0D0D0D" w:themeColor="text1" w:themeTint="F2"/>
          <w:kern w:val="2"/>
          <w:sz w:val="28"/>
          <w:szCs w:val="28"/>
        </w:rPr>
        <w:t>（四）</w:t>
      </w:r>
      <w:r w:rsidR="008B78FC" w:rsidRPr="00142D11">
        <w:rPr>
          <w:rFonts w:asciiTheme="minorEastAsia" w:eastAsiaTheme="minorEastAsia" w:hAnsiTheme="minorEastAsia" w:hint="eastAsia"/>
          <w:b/>
          <w:color w:val="0D0D0D" w:themeColor="text1" w:themeTint="F2"/>
          <w:kern w:val="2"/>
          <w:sz w:val="28"/>
          <w:szCs w:val="28"/>
        </w:rPr>
        <w:t>临床</w:t>
      </w:r>
      <w:r w:rsidRPr="00142D11">
        <w:rPr>
          <w:rFonts w:asciiTheme="minorEastAsia" w:eastAsiaTheme="minorEastAsia" w:hAnsiTheme="minorEastAsia" w:hint="eastAsia"/>
          <w:b/>
          <w:color w:val="0D0D0D" w:themeColor="text1" w:themeTint="F2"/>
          <w:kern w:val="2"/>
          <w:sz w:val="28"/>
          <w:szCs w:val="28"/>
        </w:rPr>
        <w:t>数据采集与处理</w:t>
      </w:r>
      <w:r w:rsidR="008B78FC" w:rsidRPr="00142D11">
        <w:rPr>
          <w:rFonts w:asciiTheme="minorEastAsia" w:eastAsiaTheme="minorEastAsia" w:hAnsiTheme="minorEastAsia" w:hint="eastAsia"/>
          <w:b/>
          <w:color w:val="0D0D0D" w:themeColor="text1" w:themeTint="F2"/>
          <w:kern w:val="2"/>
          <w:sz w:val="28"/>
          <w:szCs w:val="28"/>
        </w:rPr>
        <w:t>方法</w:t>
      </w:r>
    </w:p>
    <w:p w14:paraId="6DC9A8A8" w14:textId="77777777" w:rsidR="00464FFE" w:rsidRPr="00142D11" w:rsidRDefault="00000000">
      <w:pPr>
        <w:pStyle w:val="affe"/>
        <w:ind w:firstLine="560"/>
        <w:rPr>
          <w:rFonts w:asciiTheme="minorEastAsia" w:eastAsiaTheme="minorEastAsia" w:hAnsiTheme="minorEastAsia" w:hint="eastAsia"/>
          <w:color w:val="0D0D0D" w:themeColor="text1" w:themeTint="F2"/>
          <w:kern w:val="2"/>
          <w:sz w:val="28"/>
          <w:szCs w:val="28"/>
        </w:rPr>
      </w:pPr>
      <w:r w:rsidRPr="00142D11">
        <w:rPr>
          <w:rFonts w:asciiTheme="minorEastAsia" w:eastAsiaTheme="minorEastAsia" w:hAnsiTheme="minorEastAsia" w:hint="eastAsia"/>
          <w:color w:val="0D0D0D" w:themeColor="text1" w:themeTint="F2"/>
          <w:kern w:val="2"/>
          <w:sz w:val="28"/>
          <w:szCs w:val="28"/>
        </w:rPr>
        <w:lastRenderedPageBreak/>
        <w:t>主要规定了构建预测模型所需多模态数据的采集方法和处理要求，涵盖从原始数据源识别、病例筛选、数据导出到数据清洗、标准化、增强及隐私保护的全流程，旨在确保进入AI模型的数据在源头上真实可靠、在质量上符合要求、在规模上满足训练需求。各项要求的确定依据具体说明如下：</w:t>
      </w:r>
    </w:p>
    <w:p w14:paraId="6C5815C3" w14:textId="6EF955F6" w:rsidR="00464FFE" w:rsidRPr="00142D11" w:rsidRDefault="00000000">
      <w:pPr>
        <w:pStyle w:val="affe"/>
        <w:ind w:firstLine="562"/>
        <w:rPr>
          <w:rFonts w:asciiTheme="minorEastAsia" w:eastAsiaTheme="minorEastAsia" w:hAnsiTheme="minorEastAsia" w:hint="eastAsia"/>
          <w:color w:val="0D0D0D" w:themeColor="text1" w:themeTint="F2"/>
          <w:kern w:val="2"/>
          <w:sz w:val="28"/>
          <w:szCs w:val="28"/>
        </w:rPr>
      </w:pPr>
      <w:r w:rsidRPr="00142D11">
        <w:rPr>
          <w:rFonts w:asciiTheme="minorEastAsia" w:eastAsiaTheme="minorEastAsia" w:hAnsiTheme="minorEastAsia" w:hint="eastAsia"/>
          <w:b/>
          <w:bCs/>
          <w:color w:val="0D0D0D" w:themeColor="text1" w:themeTint="F2"/>
          <w:kern w:val="2"/>
          <w:sz w:val="28"/>
          <w:szCs w:val="28"/>
        </w:rPr>
        <w:t>数据采集</w:t>
      </w:r>
      <w:r w:rsidRPr="00142D11">
        <w:rPr>
          <w:rFonts w:asciiTheme="minorEastAsia" w:eastAsiaTheme="minorEastAsia" w:hAnsiTheme="minorEastAsia" w:hint="eastAsia"/>
          <w:color w:val="0D0D0D" w:themeColor="text1" w:themeTint="F2"/>
          <w:kern w:val="2"/>
          <w:sz w:val="28"/>
          <w:szCs w:val="28"/>
        </w:rPr>
        <w:t>是构建高质量预测模型的基础环节，其核心目标是准确、完整地识别并获取符合研究目标的病例及其相关数据。（1）对于“从疾病和有关健康问题的国际统计分类查找”的</w:t>
      </w:r>
      <w:r w:rsidRPr="00142D11">
        <w:rPr>
          <w:rFonts w:asciiTheme="minorEastAsia" w:eastAsiaTheme="minorEastAsia" w:hAnsiTheme="minorEastAsia"/>
          <w:color w:val="0D0D0D" w:themeColor="text1" w:themeTint="F2"/>
          <w:kern w:val="2"/>
          <w:sz w:val="28"/>
          <w:szCs w:val="28"/>
        </w:rPr>
        <w:t>规定</w:t>
      </w:r>
      <w:r w:rsidRPr="00142D11">
        <w:rPr>
          <w:rFonts w:asciiTheme="minorEastAsia" w:eastAsiaTheme="minorEastAsia" w:hAnsiTheme="minorEastAsia" w:hint="eastAsia"/>
          <w:color w:val="0D0D0D" w:themeColor="text1" w:themeTint="F2"/>
          <w:kern w:val="2"/>
          <w:sz w:val="28"/>
          <w:szCs w:val="28"/>
        </w:rPr>
        <w:t>，主要依据国际疾病分类（ICD-10）标准，该标准是世界卫生组织制定的国际统一的疾病分类方法，也是我国卫生健康统计和</w:t>
      </w:r>
      <w:proofErr w:type="gramStart"/>
      <w:r w:rsidRPr="00142D11">
        <w:rPr>
          <w:rFonts w:asciiTheme="minorEastAsia" w:eastAsiaTheme="minorEastAsia" w:hAnsiTheme="minorEastAsia" w:hint="eastAsia"/>
          <w:color w:val="0D0D0D" w:themeColor="text1" w:themeTint="F2"/>
          <w:kern w:val="2"/>
          <w:sz w:val="28"/>
          <w:szCs w:val="28"/>
        </w:rPr>
        <w:t>医保</w:t>
      </w:r>
      <w:proofErr w:type="gramEnd"/>
      <w:r w:rsidRPr="00142D11">
        <w:rPr>
          <w:rFonts w:asciiTheme="minorEastAsia" w:eastAsiaTheme="minorEastAsia" w:hAnsiTheme="minorEastAsia" w:hint="eastAsia"/>
          <w:color w:val="0D0D0D" w:themeColor="text1" w:themeTint="F2"/>
          <w:kern w:val="2"/>
          <w:sz w:val="28"/>
          <w:szCs w:val="28"/>
        </w:rPr>
        <w:t>结算的法定分类标准。采用ICD-10编码进行初筛，可以确保病例识别的国际统一性和可比性，避免因临床诊断描述差异导致的漏检或误检。（2）对于“从国际疾病分类手术与操作查找”的</w:t>
      </w:r>
      <w:r w:rsidRPr="00142D11">
        <w:rPr>
          <w:rFonts w:asciiTheme="minorEastAsia" w:eastAsiaTheme="minorEastAsia" w:hAnsiTheme="minorEastAsia"/>
          <w:color w:val="0D0D0D" w:themeColor="text1" w:themeTint="F2"/>
          <w:kern w:val="2"/>
          <w:sz w:val="28"/>
          <w:szCs w:val="28"/>
        </w:rPr>
        <w:t>规定</w:t>
      </w:r>
      <w:r w:rsidRPr="00142D11">
        <w:rPr>
          <w:rFonts w:asciiTheme="minorEastAsia" w:eastAsiaTheme="minorEastAsia" w:hAnsiTheme="minorEastAsia" w:hint="eastAsia"/>
          <w:color w:val="0D0D0D" w:themeColor="text1" w:themeTint="F2"/>
          <w:kern w:val="2"/>
          <w:sz w:val="28"/>
          <w:szCs w:val="28"/>
        </w:rPr>
        <w:t>，主要依据ICD-9-CM，这是我国医疗机构病案首页填写手术操作信息的标准编码体系。采用手术编码进行补充检索，可以与疾病编码形成交叉验证，确保筛选出的患者确实接受了根治性手术治疗。（3）对于“从病案首页初次查找” 的</w:t>
      </w:r>
      <w:r w:rsidRPr="00142D11">
        <w:rPr>
          <w:rFonts w:asciiTheme="minorEastAsia" w:eastAsiaTheme="minorEastAsia" w:hAnsiTheme="minorEastAsia"/>
          <w:color w:val="0D0D0D" w:themeColor="text1" w:themeTint="F2"/>
          <w:kern w:val="2"/>
          <w:sz w:val="28"/>
          <w:szCs w:val="28"/>
        </w:rPr>
        <w:t>规定</w:t>
      </w:r>
      <w:r w:rsidRPr="00142D11">
        <w:rPr>
          <w:rFonts w:asciiTheme="minorEastAsia" w:eastAsiaTheme="minorEastAsia" w:hAnsiTheme="minorEastAsia" w:hint="eastAsia"/>
          <w:color w:val="0D0D0D" w:themeColor="text1" w:themeTint="F2"/>
          <w:kern w:val="2"/>
          <w:sz w:val="28"/>
          <w:szCs w:val="28"/>
        </w:rPr>
        <w:t>，主要依据国家卫生健康委发布的《病案首页数据填写质量规范》及《全国医院信息化建设标准与规范》。病案首页是患者诊疗信息的核心摘要，包含诊断、手术、费用等关键字段。通过筛查包含病理和CT诊断费用的记录，可以快速锁定可能具有完整多模态数据的病例，再以电子病历详细记录进行参照核实，体现了多</w:t>
      </w:r>
      <w:proofErr w:type="gramStart"/>
      <w:r w:rsidRPr="00142D11">
        <w:rPr>
          <w:rFonts w:asciiTheme="minorEastAsia" w:eastAsiaTheme="minorEastAsia" w:hAnsiTheme="minorEastAsia" w:hint="eastAsia"/>
          <w:color w:val="0D0D0D" w:themeColor="text1" w:themeTint="F2"/>
          <w:kern w:val="2"/>
          <w:sz w:val="28"/>
          <w:szCs w:val="28"/>
        </w:rPr>
        <w:t>源数据</w:t>
      </w:r>
      <w:proofErr w:type="gramEnd"/>
      <w:r w:rsidRPr="00142D11">
        <w:rPr>
          <w:rFonts w:asciiTheme="minorEastAsia" w:eastAsiaTheme="minorEastAsia" w:hAnsiTheme="minorEastAsia" w:hint="eastAsia"/>
          <w:color w:val="0D0D0D" w:themeColor="text1" w:themeTint="F2"/>
          <w:kern w:val="2"/>
          <w:sz w:val="28"/>
          <w:szCs w:val="28"/>
        </w:rPr>
        <w:t>交叉验证的质量控制思路。（4）对于“找相关科室（如肿瘤科、放射科、病理科等资深临床一线工作者）核实并筛选出符合条件病例及数据” 的</w:t>
      </w:r>
      <w:r w:rsidRPr="00142D11">
        <w:rPr>
          <w:rFonts w:asciiTheme="minorEastAsia" w:eastAsiaTheme="minorEastAsia" w:hAnsiTheme="minorEastAsia"/>
          <w:color w:val="0D0D0D" w:themeColor="text1" w:themeTint="F2"/>
          <w:kern w:val="2"/>
          <w:sz w:val="28"/>
          <w:szCs w:val="28"/>
        </w:rPr>
        <w:t>规定</w:t>
      </w:r>
      <w:r w:rsidRPr="00142D11">
        <w:rPr>
          <w:rFonts w:asciiTheme="minorEastAsia" w:eastAsiaTheme="minorEastAsia" w:hAnsiTheme="minorEastAsia" w:hint="eastAsia"/>
          <w:color w:val="0D0D0D" w:themeColor="text1" w:themeTint="F2"/>
          <w:kern w:val="2"/>
          <w:sz w:val="28"/>
          <w:szCs w:val="28"/>
        </w:rPr>
        <w:t>，主要依据多中心临床研究的最佳实践，临床一线工作者的参与，可以有效纠正编码错误、识别不符合</w:t>
      </w:r>
      <w:proofErr w:type="gramStart"/>
      <w:r w:rsidRPr="00142D11">
        <w:rPr>
          <w:rFonts w:asciiTheme="minorEastAsia" w:eastAsiaTheme="minorEastAsia" w:hAnsiTheme="minorEastAsia" w:hint="eastAsia"/>
          <w:color w:val="0D0D0D" w:themeColor="text1" w:themeTint="F2"/>
          <w:kern w:val="2"/>
          <w:sz w:val="28"/>
          <w:szCs w:val="28"/>
        </w:rPr>
        <w:t>入排标准</w:t>
      </w:r>
      <w:proofErr w:type="gramEnd"/>
      <w:r w:rsidRPr="00142D11">
        <w:rPr>
          <w:rFonts w:asciiTheme="minorEastAsia" w:eastAsiaTheme="minorEastAsia" w:hAnsiTheme="minorEastAsia" w:hint="eastAsia"/>
          <w:color w:val="0D0D0D" w:themeColor="text1" w:themeTint="F2"/>
          <w:kern w:val="2"/>
          <w:sz w:val="28"/>
          <w:szCs w:val="28"/>
        </w:rPr>
        <w:t>的病例、确认数据的临床意义，是保证数据真实性的关键环节。（5）对于“</w:t>
      </w:r>
      <w:r w:rsidRPr="00142D11">
        <w:rPr>
          <w:rFonts w:asciiTheme="minorEastAsia" w:eastAsiaTheme="minorEastAsia" w:hAnsiTheme="minorEastAsia"/>
          <w:color w:val="0D0D0D" w:themeColor="text1" w:themeTint="F2"/>
          <w:kern w:val="2"/>
          <w:sz w:val="28"/>
          <w:szCs w:val="28"/>
        </w:rPr>
        <w:t>从医院信息系统导出数据，全结构化电子病历或智慧医院平台筛选出符合条件病例采集数据。</w:t>
      </w:r>
      <w:r w:rsidRPr="00142D11">
        <w:rPr>
          <w:rFonts w:asciiTheme="minorEastAsia" w:eastAsiaTheme="minorEastAsia" w:hAnsiTheme="minorEastAsia" w:hint="eastAsia"/>
          <w:color w:val="0D0D0D" w:themeColor="text1" w:themeTint="F2"/>
          <w:kern w:val="2"/>
          <w:sz w:val="28"/>
          <w:szCs w:val="28"/>
        </w:rPr>
        <w:t>”的</w:t>
      </w:r>
      <w:r w:rsidRPr="00142D11">
        <w:rPr>
          <w:rFonts w:asciiTheme="minorEastAsia" w:eastAsiaTheme="minorEastAsia" w:hAnsiTheme="minorEastAsia"/>
          <w:color w:val="0D0D0D" w:themeColor="text1" w:themeTint="F2"/>
          <w:kern w:val="2"/>
          <w:sz w:val="28"/>
          <w:szCs w:val="28"/>
        </w:rPr>
        <w:t>规定</w:t>
      </w:r>
      <w:r w:rsidRPr="00142D11">
        <w:rPr>
          <w:rFonts w:asciiTheme="minorEastAsia" w:eastAsiaTheme="minorEastAsia" w:hAnsiTheme="minorEastAsia" w:hint="eastAsia"/>
          <w:color w:val="0D0D0D" w:themeColor="text1" w:themeTint="F2"/>
          <w:kern w:val="2"/>
          <w:sz w:val="28"/>
          <w:szCs w:val="28"/>
        </w:rPr>
        <w:t>则是为</w:t>
      </w:r>
      <w:r w:rsidRPr="00142D11">
        <w:rPr>
          <w:rFonts w:asciiTheme="minorEastAsia" w:eastAsiaTheme="minorEastAsia" w:hAnsiTheme="minorEastAsia"/>
          <w:color w:val="0D0D0D" w:themeColor="text1" w:themeTint="F2"/>
          <w:kern w:val="2"/>
          <w:sz w:val="28"/>
          <w:szCs w:val="28"/>
        </w:rPr>
        <w:t>大规模数据采集提供了技术可行性</w:t>
      </w:r>
      <w:r w:rsidR="00944DEB" w:rsidRPr="00142D11">
        <w:rPr>
          <w:rFonts w:asciiTheme="minorEastAsia" w:eastAsiaTheme="minorEastAsia" w:hAnsiTheme="minorEastAsia" w:hint="eastAsia"/>
          <w:color w:val="0D0D0D" w:themeColor="text1" w:themeTint="F2"/>
          <w:kern w:val="2"/>
          <w:sz w:val="28"/>
          <w:szCs w:val="28"/>
        </w:rPr>
        <w:t>，并要求各参与单位及参与人进行伦理审查和报备</w:t>
      </w:r>
      <w:r w:rsidRPr="00142D11">
        <w:rPr>
          <w:rFonts w:asciiTheme="minorEastAsia" w:eastAsiaTheme="minorEastAsia" w:hAnsiTheme="minorEastAsia"/>
          <w:color w:val="0D0D0D" w:themeColor="text1" w:themeTint="F2"/>
          <w:kern w:val="2"/>
          <w:sz w:val="28"/>
          <w:szCs w:val="28"/>
        </w:rPr>
        <w:t>。</w:t>
      </w:r>
    </w:p>
    <w:p w14:paraId="0A47C6DD" w14:textId="77777777" w:rsidR="00464FFE" w:rsidRPr="00142D11" w:rsidRDefault="00000000">
      <w:pPr>
        <w:pStyle w:val="affe"/>
        <w:ind w:firstLine="560"/>
        <w:rPr>
          <w:rFonts w:asciiTheme="minorEastAsia" w:eastAsiaTheme="minorEastAsia" w:hAnsiTheme="minorEastAsia" w:hint="eastAsia"/>
          <w:color w:val="0D0D0D" w:themeColor="text1" w:themeTint="F2"/>
          <w:kern w:val="2"/>
          <w:sz w:val="28"/>
          <w:szCs w:val="28"/>
        </w:rPr>
      </w:pPr>
      <w:r w:rsidRPr="00142D11">
        <w:rPr>
          <w:rFonts w:asciiTheme="minorEastAsia" w:eastAsiaTheme="minorEastAsia" w:hAnsiTheme="minorEastAsia" w:hint="eastAsia"/>
          <w:color w:val="0D0D0D" w:themeColor="text1" w:themeTint="F2"/>
          <w:kern w:val="2"/>
          <w:sz w:val="28"/>
          <w:szCs w:val="28"/>
        </w:rPr>
        <w:t>原始采集的数据往往存在质量参差不齐、格式不统一、样本量不足、涉及隐私等问题，必须经过规范的处理才能用于模型训练。因此，规定了（1）</w:t>
      </w:r>
      <w:r w:rsidRPr="00142D11">
        <w:rPr>
          <w:rFonts w:asciiTheme="minorEastAsia" w:eastAsiaTheme="minorEastAsia" w:hAnsiTheme="minorEastAsia"/>
          <w:color w:val="0D0D0D" w:themeColor="text1" w:themeTint="F2"/>
          <w:kern w:val="2"/>
          <w:sz w:val="28"/>
          <w:szCs w:val="28"/>
        </w:rPr>
        <w:t>应去除质量不合格的数据（如模糊影像、破损切片）、重复数据及逻辑错误数据</w:t>
      </w:r>
      <w:r w:rsidRPr="00142D11">
        <w:rPr>
          <w:rFonts w:asciiTheme="minorEastAsia" w:eastAsiaTheme="minorEastAsia" w:hAnsiTheme="minorEastAsia" w:hint="eastAsia"/>
          <w:color w:val="0D0D0D" w:themeColor="text1" w:themeTint="F2"/>
          <w:kern w:val="2"/>
          <w:sz w:val="28"/>
          <w:szCs w:val="28"/>
        </w:rPr>
        <w:t>，因为</w:t>
      </w:r>
      <w:r w:rsidRPr="00142D11">
        <w:rPr>
          <w:rFonts w:asciiTheme="minorEastAsia" w:eastAsiaTheme="minorEastAsia" w:hAnsiTheme="minorEastAsia"/>
          <w:color w:val="0D0D0D" w:themeColor="text1" w:themeTint="F2"/>
          <w:kern w:val="2"/>
          <w:sz w:val="28"/>
          <w:szCs w:val="28"/>
        </w:rPr>
        <w:t>低质量数据（如伪影严重的影像、破损脱色的切</w:t>
      </w:r>
      <w:r w:rsidRPr="00142D11">
        <w:rPr>
          <w:rFonts w:asciiTheme="minorEastAsia" w:eastAsiaTheme="minorEastAsia" w:hAnsiTheme="minorEastAsia"/>
          <w:color w:val="0D0D0D" w:themeColor="text1" w:themeTint="F2"/>
          <w:kern w:val="2"/>
          <w:sz w:val="28"/>
          <w:szCs w:val="28"/>
        </w:rPr>
        <w:lastRenderedPageBreak/>
        <w:t>片）会导致模型学习到错误的特征，甚至完全失效。</w:t>
      </w:r>
      <w:r w:rsidRPr="00142D11">
        <w:rPr>
          <w:rFonts w:asciiTheme="minorEastAsia" w:eastAsiaTheme="minorEastAsia" w:hAnsiTheme="minorEastAsia" w:hint="eastAsia"/>
          <w:color w:val="0D0D0D" w:themeColor="text1" w:themeTint="F2"/>
          <w:kern w:val="2"/>
          <w:sz w:val="28"/>
          <w:szCs w:val="28"/>
        </w:rPr>
        <w:t>（2）</w:t>
      </w:r>
      <w:r w:rsidRPr="00142D11">
        <w:rPr>
          <w:rFonts w:asciiTheme="minorEastAsia" w:eastAsiaTheme="minorEastAsia" w:hAnsiTheme="minorEastAsia"/>
          <w:color w:val="0D0D0D" w:themeColor="text1" w:themeTint="F2"/>
          <w:kern w:val="2"/>
          <w:sz w:val="28"/>
          <w:szCs w:val="28"/>
        </w:rPr>
        <w:t>应对CT影像数据进行灰度值归一化、分辨率统一等处理；对病理图像进行色彩校正、白平衡调整等标准化操作。灰度归一化是消除不同设备、不同采集参数导致的</w:t>
      </w:r>
      <w:proofErr w:type="gramStart"/>
      <w:r w:rsidRPr="00142D11">
        <w:rPr>
          <w:rFonts w:asciiTheme="minorEastAsia" w:eastAsiaTheme="minorEastAsia" w:hAnsiTheme="minorEastAsia"/>
          <w:color w:val="0D0D0D" w:themeColor="text1" w:themeTint="F2"/>
          <w:kern w:val="2"/>
          <w:sz w:val="28"/>
          <w:szCs w:val="28"/>
        </w:rPr>
        <w:t>像素值</w:t>
      </w:r>
      <w:proofErr w:type="gramEnd"/>
      <w:r w:rsidRPr="00142D11">
        <w:rPr>
          <w:rFonts w:asciiTheme="minorEastAsia" w:eastAsiaTheme="minorEastAsia" w:hAnsiTheme="minorEastAsia"/>
          <w:color w:val="0D0D0D" w:themeColor="text1" w:themeTint="F2"/>
          <w:kern w:val="2"/>
          <w:sz w:val="28"/>
          <w:szCs w:val="28"/>
        </w:rPr>
        <w:t>差异的必要手段。对于病理图像，不同扫描仪、不同染色批次会导致颜色差异，色彩标准化是保证病理图像特征可比较性的前提。</w:t>
      </w:r>
      <w:r w:rsidRPr="00142D11">
        <w:rPr>
          <w:rFonts w:asciiTheme="minorEastAsia" w:eastAsiaTheme="minorEastAsia" w:hAnsiTheme="minorEastAsia" w:hint="eastAsia"/>
          <w:color w:val="0D0D0D" w:themeColor="text1" w:themeTint="F2"/>
          <w:kern w:val="2"/>
          <w:sz w:val="28"/>
          <w:szCs w:val="28"/>
        </w:rPr>
        <w:t>（3）应</w:t>
      </w:r>
      <w:r w:rsidRPr="00142D11">
        <w:rPr>
          <w:rFonts w:asciiTheme="minorEastAsia" w:eastAsiaTheme="minorEastAsia" w:hAnsiTheme="minorEastAsia"/>
          <w:color w:val="0D0D0D" w:themeColor="text1" w:themeTint="F2"/>
          <w:kern w:val="2"/>
          <w:sz w:val="28"/>
          <w:szCs w:val="28"/>
        </w:rPr>
        <w:t>采用图像翻转、旋转、裁剪、</w:t>
      </w:r>
      <w:proofErr w:type="spellStart"/>
      <w:r w:rsidRPr="00142D11">
        <w:rPr>
          <w:rFonts w:asciiTheme="minorEastAsia" w:eastAsiaTheme="minorEastAsia" w:hAnsiTheme="minorEastAsia"/>
          <w:color w:val="0D0D0D" w:themeColor="text1" w:themeTint="F2"/>
          <w:kern w:val="2"/>
          <w:sz w:val="28"/>
          <w:szCs w:val="28"/>
        </w:rPr>
        <w:t>LesionMix</w:t>
      </w:r>
      <w:proofErr w:type="spellEnd"/>
      <w:r w:rsidRPr="00142D11">
        <w:rPr>
          <w:rFonts w:asciiTheme="minorEastAsia" w:eastAsiaTheme="minorEastAsia" w:hAnsiTheme="minorEastAsia"/>
          <w:color w:val="0D0D0D" w:themeColor="text1" w:themeTint="F2"/>
          <w:kern w:val="2"/>
          <w:sz w:val="28"/>
          <w:szCs w:val="28"/>
        </w:rPr>
        <w:t>等数据增强技术扩充数据集，增强过程应保持病灶特征的完整性。</w:t>
      </w:r>
      <w:r w:rsidRPr="00142D11">
        <w:rPr>
          <w:rFonts w:asciiTheme="minorEastAsia" w:eastAsiaTheme="minorEastAsia" w:hAnsiTheme="minorEastAsia" w:hint="eastAsia"/>
          <w:color w:val="0D0D0D" w:themeColor="text1" w:themeTint="F2"/>
          <w:kern w:val="2"/>
          <w:sz w:val="28"/>
          <w:szCs w:val="28"/>
        </w:rPr>
        <w:t>因为</w:t>
      </w:r>
      <w:r w:rsidRPr="00142D11">
        <w:rPr>
          <w:rFonts w:asciiTheme="minorEastAsia" w:eastAsiaTheme="minorEastAsia" w:hAnsiTheme="minorEastAsia"/>
          <w:color w:val="0D0D0D" w:themeColor="text1" w:themeTint="F2"/>
          <w:kern w:val="2"/>
          <w:sz w:val="28"/>
          <w:szCs w:val="28"/>
        </w:rPr>
        <w:t>数据增强在医学图像分析中的应用已得到广泛验证。</w:t>
      </w:r>
      <w:proofErr w:type="spellStart"/>
      <w:r w:rsidRPr="00142D11">
        <w:rPr>
          <w:rFonts w:asciiTheme="minorEastAsia" w:eastAsiaTheme="minorEastAsia" w:hAnsiTheme="minorEastAsia"/>
          <w:color w:val="0D0D0D" w:themeColor="text1" w:themeTint="F2"/>
          <w:kern w:val="2"/>
          <w:sz w:val="28"/>
          <w:szCs w:val="28"/>
        </w:rPr>
        <w:t>LesionMix</w:t>
      </w:r>
      <w:proofErr w:type="spellEnd"/>
      <w:r w:rsidRPr="00142D11">
        <w:rPr>
          <w:rFonts w:asciiTheme="minorEastAsia" w:eastAsiaTheme="minorEastAsia" w:hAnsiTheme="minorEastAsia"/>
          <w:color w:val="0D0D0D" w:themeColor="text1" w:themeTint="F2"/>
          <w:kern w:val="2"/>
          <w:sz w:val="28"/>
          <w:szCs w:val="28"/>
        </w:rPr>
        <w:t>作为一种针对病灶区域的增强方法，其设计初衷是在扩充数据的同时保持病灶的病理学特征，增强操作必须保持病灶特征的完整性，即不能扭曲肿瘤的形态、大小等关键预后信息，这一限制条件确保了增强数据的临床合理性</w:t>
      </w:r>
      <w:r w:rsidRPr="00142D11">
        <w:rPr>
          <w:rFonts w:asciiTheme="minorEastAsia" w:eastAsiaTheme="minorEastAsia" w:hAnsiTheme="minorEastAsia" w:hint="eastAsia"/>
          <w:color w:val="0D0D0D" w:themeColor="text1" w:themeTint="F2"/>
          <w:kern w:val="2"/>
          <w:sz w:val="28"/>
          <w:szCs w:val="28"/>
        </w:rPr>
        <w:t>。（4）</w:t>
      </w:r>
      <w:r w:rsidRPr="00142D11">
        <w:rPr>
          <w:rFonts w:asciiTheme="minorEastAsia" w:eastAsiaTheme="minorEastAsia" w:hAnsiTheme="minorEastAsia"/>
          <w:color w:val="0D0D0D" w:themeColor="text1" w:themeTint="F2"/>
          <w:kern w:val="2"/>
          <w:sz w:val="28"/>
          <w:szCs w:val="28"/>
        </w:rPr>
        <w:t>应对患者个人身份信息进行去标识化处理。</w:t>
      </w:r>
      <w:r w:rsidRPr="00142D11">
        <w:rPr>
          <w:rFonts w:asciiTheme="minorEastAsia" w:eastAsiaTheme="minorEastAsia" w:hAnsiTheme="minorEastAsia" w:hint="eastAsia"/>
          <w:color w:val="0D0D0D" w:themeColor="text1" w:themeTint="F2"/>
          <w:kern w:val="2"/>
          <w:sz w:val="28"/>
          <w:szCs w:val="28"/>
        </w:rPr>
        <w:t>因为</w:t>
      </w:r>
      <w:r w:rsidRPr="00142D11">
        <w:rPr>
          <w:rFonts w:asciiTheme="minorEastAsia" w:eastAsiaTheme="minorEastAsia" w:hAnsiTheme="minorEastAsia"/>
          <w:color w:val="0D0D0D" w:themeColor="text1" w:themeTint="F2"/>
          <w:kern w:val="2"/>
          <w:sz w:val="28"/>
          <w:szCs w:val="28"/>
        </w:rPr>
        <w:t>医疗健康数据属于敏感个人信息，去标识化处理是开展医学研究、特别是多中心研究的基本前提，也是保障患者隐私权益和数据合</w:t>
      </w:r>
      <w:proofErr w:type="gramStart"/>
      <w:r w:rsidRPr="00142D11">
        <w:rPr>
          <w:rFonts w:asciiTheme="minorEastAsia" w:eastAsiaTheme="minorEastAsia" w:hAnsiTheme="minorEastAsia"/>
          <w:color w:val="0D0D0D" w:themeColor="text1" w:themeTint="F2"/>
          <w:kern w:val="2"/>
          <w:sz w:val="28"/>
          <w:szCs w:val="28"/>
        </w:rPr>
        <w:t>规</w:t>
      </w:r>
      <w:proofErr w:type="gramEnd"/>
      <w:r w:rsidRPr="00142D11">
        <w:rPr>
          <w:rFonts w:asciiTheme="minorEastAsia" w:eastAsiaTheme="minorEastAsia" w:hAnsiTheme="minorEastAsia"/>
          <w:color w:val="0D0D0D" w:themeColor="text1" w:themeTint="F2"/>
          <w:kern w:val="2"/>
          <w:sz w:val="28"/>
          <w:szCs w:val="28"/>
        </w:rPr>
        <w:t>使用的底线要求。</w:t>
      </w:r>
    </w:p>
    <w:p w14:paraId="7EA4CAD9" w14:textId="77777777" w:rsidR="00464FFE" w:rsidRPr="00142D11" w:rsidRDefault="00000000">
      <w:pPr>
        <w:pStyle w:val="affe"/>
        <w:ind w:firstLine="562"/>
        <w:rPr>
          <w:rFonts w:asciiTheme="minorEastAsia" w:eastAsiaTheme="minorEastAsia" w:hAnsiTheme="minorEastAsia" w:hint="eastAsia"/>
          <w:b/>
          <w:color w:val="0D0D0D" w:themeColor="text1" w:themeTint="F2"/>
          <w:kern w:val="2"/>
          <w:sz w:val="28"/>
          <w:szCs w:val="28"/>
        </w:rPr>
      </w:pPr>
      <w:r w:rsidRPr="00142D11">
        <w:rPr>
          <w:rFonts w:asciiTheme="minorEastAsia" w:eastAsiaTheme="minorEastAsia" w:hAnsiTheme="minorEastAsia" w:hint="eastAsia"/>
          <w:b/>
          <w:color w:val="0D0D0D" w:themeColor="text1" w:themeTint="F2"/>
          <w:kern w:val="2"/>
          <w:sz w:val="28"/>
          <w:szCs w:val="28"/>
        </w:rPr>
        <w:t>（五）数据特征提取</w:t>
      </w:r>
    </w:p>
    <w:p w14:paraId="1306DA60"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在前期研究中，起草组围绕两个关键科学问题开展了系统探索：一是如何提取和筛选早期NSCLC的术前CT影像特征和手术病理WSI中细胞空间分布特征，从宏观和微观层面表征肿瘤微环境；二是如何融合CT影像特征、手术病理WSI的细胞空间分布特征及临床信息，构建早期NSCLC术后复发风险预测模型。通过对比多种深度学习架构、特征融合策略和特征筛选方法，逐步优化形成本标准所规范的技术路径。主要规定了从多模态数据中提取预测特征的技术要求，涵盖CT影像特征提取、病理图像特征提取及临床特征筛选三个核心环节。特征提取是连接原始数据与预测模型的桥梁，其目标是自动、准确、全面地量化与早期非小细胞肺癌术后复发相关的生物学信息，主要依据影像组学、数字病理学及医学统计学的前沿研究成果和技术共识等。各项要求的确定依据具体说明如下：</w:t>
      </w:r>
    </w:p>
    <w:p w14:paraId="08F44BF3"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CT影像特征提取</w:t>
      </w:r>
      <w:r w:rsidRPr="00142D11">
        <w:rPr>
          <w:rFonts w:asciiTheme="minorEastAsia" w:eastAsiaTheme="minorEastAsia" w:hAnsiTheme="minorEastAsia"/>
          <w:color w:val="0D0D0D" w:themeColor="text1" w:themeTint="F2"/>
          <w:sz w:val="28"/>
          <w:szCs w:val="28"/>
        </w:rPr>
        <w:t>旨在将定性的影像</w:t>
      </w:r>
      <w:proofErr w:type="gramStart"/>
      <w:r w:rsidRPr="00142D11">
        <w:rPr>
          <w:rFonts w:asciiTheme="minorEastAsia" w:eastAsiaTheme="minorEastAsia" w:hAnsiTheme="minorEastAsia"/>
          <w:color w:val="0D0D0D" w:themeColor="text1" w:themeTint="F2"/>
          <w:sz w:val="28"/>
          <w:szCs w:val="28"/>
        </w:rPr>
        <w:t>学表现</w:t>
      </w:r>
      <w:proofErr w:type="gramEnd"/>
      <w:r w:rsidRPr="00142D11">
        <w:rPr>
          <w:rFonts w:asciiTheme="minorEastAsia" w:eastAsiaTheme="minorEastAsia" w:hAnsiTheme="minorEastAsia"/>
          <w:color w:val="0D0D0D" w:themeColor="text1" w:themeTint="F2"/>
          <w:sz w:val="28"/>
          <w:szCs w:val="28"/>
        </w:rPr>
        <w:t>转化为可量化的高维数</w:t>
      </w:r>
      <w:r w:rsidRPr="00142D11">
        <w:rPr>
          <w:rFonts w:asciiTheme="minorEastAsia" w:eastAsiaTheme="minorEastAsia" w:hAnsiTheme="minorEastAsia"/>
          <w:color w:val="0D0D0D" w:themeColor="text1" w:themeTint="F2"/>
          <w:sz w:val="28"/>
          <w:szCs w:val="28"/>
        </w:rPr>
        <w:lastRenderedPageBreak/>
        <w:t>据，以揭示肿瘤的异质性</w:t>
      </w:r>
      <w:r w:rsidRPr="00142D11">
        <w:rPr>
          <w:rFonts w:asciiTheme="minorEastAsia" w:eastAsiaTheme="minorEastAsia" w:hAnsiTheme="minorEastAsia" w:hint="eastAsia"/>
          <w:color w:val="0D0D0D" w:themeColor="text1" w:themeTint="F2"/>
          <w:sz w:val="28"/>
          <w:szCs w:val="28"/>
        </w:rPr>
        <w:t>。标准明确了应基于</w:t>
      </w:r>
      <w:proofErr w:type="spellStart"/>
      <w:r w:rsidRPr="00142D11">
        <w:rPr>
          <w:rFonts w:asciiTheme="minorEastAsia" w:eastAsiaTheme="minorEastAsia" w:hAnsiTheme="minorEastAsia" w:hint="eastAsia"/>
          <w:color w:val="0D0D0D" w:themeColor="text1" w:themeTint="F2"/>
          <w:sz w:val="28"/>
          <w:szCs w:val="28"/>
        </w:rPr>
        <w:t>nn-UNet</w:t>
      </w:r>
      <w:proofErr w:type="spellEnd"/>
      <w:r w:rsidRPr="00142D11">
        <w:rPr>
          <w:rFonts w:asciiTheme="minorEastAsia" w:eastAsiaTheme="minorEastAsia" w:hAnsiTheme="minorEastAsia" w:hint="eastAsia"/>
          <w:color w:val="0D0D0D" w:themeColor="text1" w:themeTint="F2"/>
          <w:sz w:val="28"/>
          <w:szCs w:val="28"/>
        </w:rPr>
        <w:t>深度学习框架构建非小细胞肺癌CT影像分割模型；提取影像组学特征，涵盖几何形态、纹理统计、小波变换高阶特征及Transformer 提取的深度语义特征。主要基于以下考虑：</w:t>
      </w:r>
      <w:proofErr w:type="spellStart"/>
      <w:r w:rsidRPr="00142D11">
        <w:rPr>
          <w:rFonts w:asciiTheme="minorEastAsia" w:eastAsiaTheme="minorEastAsia" w:hAnsiTheme="minorEastAsia" w:hint="eastAsia"/>
          <w:color w:val="0D0D0D" w:themeColor="text1" w:themeTint="F2"/>
          <w:sz w:val="28"/>
          <w:szCs w:val="28"/>
        </w:rPr>
        <w:t>nn-UNet</w:t>
      </w:r>
      <w:proofErr w:type="spellEnd"/>
      <w:r w:rsidRPr="00142D11">
        <w:rPr>
          <w:rFonts w:asciiTheme="minorEastAsia" w:eastAsiaTheme="minorEastAsia" w:hAnsiTheme="minorEastAsia" w:hint="eastAsia"/>
          <w:color w:val="0D0D0D" w:themeColor="text1" w:themeTint="F2"/>
          <w:sz w:val="28"/>
          <w:szCs w:val="28"/>
        </w:rPr>
        <w:t>是目前医学图像分割领域公认的先进框架，具有自适应性架构设计，广泛用于肿瘤分割任务，性能优越且易于复现。影像组学特征提取方法参考了国际影像组学研究的通用实践，包括形态、纹理、小波变换等经典特征类别。Transformer网络在医学图像分析中的引入，源于其在提取全局上下文特征方面的优势，适用于捕捉肿瘤异质性相关的高阶语义信息。</w:t>
      </w:r>
    </w:p>
    <w:p w14:paraId="1F127029"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病理图像特征提取旨在从全视野数字化切片中自动识别和量化肿瘤细胞、肿瘤微环境及组织结构的微观特征，标准主要明确了应采用</w:t>
      </w:r>
      <w:proofErr w:type="gramStart"/>
      <w:r w:rsidRPr="00142D11">
        <w:rPr>
          <w:rFonts w:asciiTheme="minorEastAsia" w:eastAsiaTheme="minorEastAsia" w:hAnsiTheme="minorEastAsia" w:hint="eastAsia"/>
          <w:color w:val="0D0D0D" w:themeColor="text1" w:themeTint="F2"/>
          <w:sz w:val="28"/>
          <w:szCs w:val="28"/>
        </w:rPr>
        <w:t>弱监督</w:t>
      </w:r>
      <w:proofErr w:type="gramEnd"/>
      <w:r w:rsidRPr="00142D11">
        <w:rPr>
          <w:rFonts w:asciiTheme="minorEastAsia" w:eastAsiaTheme="minorEastAsia" w:hAnsiTheme="minorEastAsia" w:hint="eastAsia"/>
          <w:color w:val="0D0D0D" w:themeColor="text1" w:themeTint="F2"/>
          <w:sz w:val="28"/>
          <w:szCs w:val="28"/>
        </w:rPr>
        <w:t>分割算法实现肿瘤组织、腺体、细胞核、TILs 等结构的自动分割；提取TILs密度、空间关系、多尺度纹理特征及深度学习高阶语义特征。主要基于以下考虑：</w:t>
      </w:r>
      <w:proofErr w:type="gramStart"/>
      <w:r w:rsidRPr="00142D11">
        <w:rPr>
          <w:rFonts w:asciiTheme="minorEastAsia" w:eastAsiaTheme="minorEastAsia" w:hAnsiTheme="minorEastAsia" w:hint="eastAsia"/>
          <w:color w:val="0D0D0D" w:themeColor="text1" w:themeTint="F2"/>
          <w:sz w:val="28"/>
          <w:szCs w:val="28"/>
        </w:rPr>
        <w:t>弱监督</w:t>
      </w:r>
      <w:proofErr w:type="gramEnd"/>
      <w:r w:rsidRPr="00142D11">
        <w:rPr>
          <w:rFonts w:asciiTheme="minorEastAsia" w:eastAsiaTheme="minorEastAsia" w:hAnsiTheme="minorEastAsia" w:hint="eastAsia"/>
          <w:color w:val="0D0D0D" w:themeColor="text1" w:themeTint="F2"/>
          <w:sz w:val="28"/>
          <w:szCs w:val="28"/>
        </w:rPr>
        <w:t>分割方法在数字病理图像分析中广泛应用，能够减少对</w:t>
      </w:r>
      <w:proofErr w:type="gramStart"/>
      <w:r w:rsidRPr="00142D11">
        <w:rPr>
          <w:rFonts w:asciiTheme="minorEastAsia" w:eastAsiaTheme="minorEastAsia" w:hAnsiTheme="minorEastAsia" w:hint="eastAsia"/>
          <w:color w:val="0D0D0D" w:themeColor="text1" w:themeTint="F2"/>
          <w:sz w:val="28"/>
          <w:szCs w:val="28"/>
        </w:rPr>
        <w:t>像素级标注</w:t>
      </w:r>
      <w:proofErr w:type="gramEnd"/>
      <w:r w:rsidRPr="00142D11">
        <w:rPr>
          <w:rFonts w:asciiTheme="minorEastAsia" w:eastAsiaTheme="minorEastAsia" w:hAnsiTheme="minorEastAsia" w:hint="eastAsia"/>
          <w:color w:val="0D0D0D" w:themeColor="text1" w:themeTint="F2"/>
          <w:sz w:val="28"/>
          <w:szCs w:val="28"/>
        </w:rPr>
        <w:t>的依赖，适应临床实际标注条件。TILs作为非小细胞肺癌预后相关的重要生物标志物，其密度、空间分布及与肿瘤细胞的互</w:t>
      </w:r>
      <w:proofErr w:type="gramStart"/>
      <w:r w:rsidRPr="00142D11">
        <w:rPr>
          <w:rFonts w:asciiTheme="minorEastAsia" w:eastAsiaTheme="minorEastAsia" w:hAnsiTheme="minorEastAsia" w:hint="eastAsia"/>
          <w:color w:val="0D0D0D" w:themeColor="text1" w:themeTint="F2"/>
          <w:sz w:val="28"/>
          <w:szCs w:val="28"/>
        </w:rPr>
        <w:t>作关系</w:t>
      </w:r>
      <w:proofErr w:type="gramEnd"/>
      <w:r w:rsidRPr="00142D11">
        <w:rPr>
          <w:rFonts w:asciiTheme="minorEastAsia" w:eastAsiaTheme="minorEastAsia" w:hAnsiTheme="minorEastAsia" w:hint="eastAsia"/>
          <w:color w:val="0D0D0D" w:themeColor="text1" w:themeTint="F2"/>
          <w:sz w:val="28"/>
          <w:szCs w:val="28"/>
        </w:rPr>
        <w:t>已被多项研究证实与复发风险相关。多尺度纹理特征与深度学习特征提取方法符合当前计算病理学的主流技术路径。下图给出了病理图像分割的示意图。</w:t>
      </w:r>
    </w:p>
    <w:p w14:paraId="2165A84B" w14:textId="77777777" w:rsidR="00464FFE" w:rsidRPr="00142D11" w:rsidRDefault="00000000">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noProof/>
          <w:color w:val="0D0D0D" w:themeColor="text1" w:themeTint="F2"/>
          <w:sz w:val="28"/>
          <w:szCs w:val="28"/>
        </w:rPr>
        <w:lastRenderedPageBreak/>
        <w:drawing>
          <wp:inline distT="0" distB="0" distL="114300" distR="114300" wp14:anchorId="596829B0" wp14:editId="0C1430C3">
            <wp:extent cx="5065395" cy="2613660"/>
            <wp:effectExtent l="0" t="0" r="1905" b="152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5065395" cy="2613660"/>
                    </a:xfrm>
                    <a:prstGeom prst="rect">
                      <a:avLst/>
                    </a:prstGeom>
                    <a:noFill/>
                    <a:ln>
                      <a:noFill/>
                    </a:ln>
                  </pic:spPr>
                </pic:pic>
              </a:graphicData>
            </a:graphic>
          </wp:inline>
        </w:drawing>
      </w:r>
      <w:r w:rsidRPr="00142D11">
        <w:rPr>
          <w:rFonts w:asciiTheme="minorEastAsia" w:eastAsiaTheme="minorEastAsia" w:hAnsiTheme="minorEastAsia"/>
          <w:noProof/>
          <w:color w:val="0D0D0D" w:themeColor="text1" w:themeTint="F2"/>
          <w:sz w:val="28"/>
          <w:szCs w:val="28"/>
        </w:rPr>
        <w:drawing>
          <wp:inline distT="0" distB="0" distL="114300" distR="114300" wp14:anchorId="7D9F6AEC" wp14:editId="67D5E7E1">
            <wp:extent cx="5062855" cy="2923540"/>
            <wp:effectExtent l="0" t="0" r="4445" b="1016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5062855" cy="2923540"/>
                    </a:xfrm>
                    <a:prstGeom prst="rect">
                      <a:avLst/>
                    </a:prstGeom>
                    <a:noFill/>
                    <a:ln>
                      <a:noFill/>
                    </a:ln>
                  </pic:spPr>
                </pic:pic>
              </a:graphicData>
            </a:graphic>
          </wp:inline>
        </w:drawing>
      </w:r>
    </w:p>
    <w:p w14:paraId="53F5FF17" w14:textId="77777777" w:rsidR="00464FFE" w:rsidRPr="00142D11" w:rsidRDefault="00000000">
      <w:pPr>
        <w:ind w:firstLineChars="0" w:firstLine="0"/>
        <w:jc w:val="center"/>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病理图像分割示意图</w:t>
      </w:r>
    </w:p>
    <w:p w14:paraId="1F47F7E3"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临床特征筛选：</w:t>
      </w:r>
      <w:r w:rsidRPr="00142D11">
        <w:rPr>
          <w:rFonts w:asciiTheme="minorEastAsia" w:eastAsiaTheme="minorEastAsia" w:hAnsiTheme="minorEastAsia" w:hint="eastAsia"/>
          <w:color w:val="0D0D0D" w:themeColor="text1" w:themeTint="F2"/>
          <w:sz w:val="28"/>
          <w:szCs w:val="28"/>
        </w:rPr>
        <w:t>旨在从众多潜在的临床变量中，识别出与术后复发真正相关的关键因素，去除冗余和噪声，为后续的多模态融合提供精炼的输入。因此，明确了采用单因素与多因素统计分析方法，筛选与术后复发显著相关的关键临床特征。单因素分析（如Cox比例风险回归模型对单个变量进行检验）是初步筛选候选预后因素的常用方法，能够快速评估每个临床特征与复发时间的关联强度。LASSO（最小绝对收缩和选择算子）回归是一种同时进行特征选择和正则化的方法，特</w:t>
      </w:r>
      <w:r w:rsidRPr="00142D11">
        <w:rPr>
          <w:rFonts w:asciiTheme="minorEastAsia" w:eastAsiaTheme="minorEastAsia" w:hAnsiTheme="minorEastAsia" w:hint="eastAsia"/>
          <w:color w:val="0D0D0D" w:themeColor="text1" w:themeTint="F2"/>
          <w:sz w:val="28"/>
          <w:szCs w:val="28"/>
        </w:rPr>
        <w:lastRenderedPageBreak/>
        <w:t>别适用于高维数据场景。将单因素分析与LASSO回归结合使用，既考虑了临床特征的独立效应，又处理了特征间的共线性问题，是特征筛选的稳健方法。</w:t>
      </w:r>
    </w:p>
    <w:p w14:paraId="26FD93D6"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hint="eastAsia"/>
          <w:b/>
          <w:color w:val="0D0D0D" w:themeColor="text1" w:themeTint="F2"/>
          <w:sz w:val="28"/>
          <w:szCs w:val="28"/>
        </w:rPr>
      </w:pPr>
      <w:r w:rsidRPr="00142D11">
        <w:rPr>
          <w:rFonts w:asciiTheme="minorEastAsia" w:eastAsiaTheme="minorEastAsia" w:hAnsiTheme="minorEastAsia" w:hint="eastAsia"/>
          <w:b/>
          <w:color w:val="0D0D0D" w:themeColor="text1" w:themeTint="F2"/>
          <w:sz w:val="28"/>
          <w:szCs w:val="28"/>
        </w:rPr>
        <w:t>（六）数据多模态特征融合</w:t>
      </w:r>
    </w:p>
    <w:p w14:paraId="691D4072"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要规定了将CT影像特征、病理图像特征及临床特征进行融合的技术要求。特征融合是多模态人工智能预测模型的核心环节，其目标是整合来自不同数据源的互补信息，克服单一模态信息的局限性，从而更全面、更准确地刻画早期非小细胞肺癌术后复发的复杂机制。主要依据多模态深度学习、医学信息融合及特征工程领域的前沿研究成果和技术共识。</w:t>
      </w:r>
    </w:p>
    <w:p w14:paraId="223E4F1A"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bCs/>
          <w:color w:val="0D0D0D" w:themeColor="text1" w:themeTint="F2"/>
          <w:sz w:val="28"/>
          <w:szCs w:val="28"/>
        </w:rPr>
        <w:t>多模态融合方法</w:t>
      </w:r>
      <w:r w:rsidRPr="00142D11">
        <w:rPr>
          <w:rFonts w:asciiTheme="minorEastAsia" w:eastAsiaTheme="minorEastAsia" w:hAnsiTheme="minorEastAsia" w:hint="eastAsia"/>
          <w:color w:val="0D0D0D" w:themeColor="text1" w:themeTint="F2"/>
          <w:sz w:val="28"/>
          <w:szCs w:val="28"/>
        </w:rPr>
        <w:t>：明确了采用交叉注意力、低</w:t>
      </w:r>
      <w:proofErr w:type="gramStart"/>
      <w:r w:rsidRPr="00142D11">
        <w:rPr>
          <w:rFonts w:asciiTheme="minorEastAsia" w:eastAsiaTheme="minorEastAsia" w:hAnsiTheme="minorEastAsia" w:hint="eastAsia"/>
          <w:color w:val="0D0D0D" w:themeColor="text1" w:themeTint="F2"/>
          <w:sz w:val="28"/>
          <w:szCs w:val="28"/>
        </w:rPr>
        <w:t>秩</w:t>
      </w:r>
      <w:proofErr w:type="gramEnd"/>
      <w:r w:rsidRPr="00142D11">
        <w:rPr>
          <w:rFonts w:asciiTheme="minorEastAsia" w:eastAsiaTheme="minorEastAsia" w:hAnsiTheme="minorEastAsia" w:hint="eastAsia"/>
          <w:color w:val="0D0D0D" w:themeColor="text1" w:themeTint="F2"/>
          <w:sz w:val="28"/>
          <w:szCs w:val="28"/>
        </w:rPr>
        <w:t>交互融合等多模态融合方法，整合CT影像特征、病理特征及临床特征。多模态融合的核心挑战在于不同模态的数据具有异质的分布、尺度和语义信息，如何有效地捕捉模态间的交互关系是实现高质量融合的关键。而</w:t>
      </w:r>
      <w:r w:rsidRPr="00142D11">
        <w:rPr>
          <w:rFonts w:asciiTheme="minorEastAsia" w:eastAsiaTheme="minorEastAsia" w:hAnsiTheme="minorEastAsia"/>
          <w:color w:val="0D0D0D" w:themeColor="text1" w:themeTint="F2"/>
          <w:sz w:val="28"/>
          <w:szCs w:val="28"/>
        </w:rPr>
        <w:t>交叉注意力机制是近年来在多模态学习中广泛应用的先进技术，其基本原理是让一种模态的特征在另一种模态特征的指导下进行加权聚合，从而实现模态间的信息交互</w:t>
      </w:r>
      <w:r w:rsidRPr="00142D11">
        <w:rPr>
          <w:rFonts w:asciiTheme="minorEastAsia" w:eastAsiaTheme="minorEastAsia" w:hAnsiTheme="minorEastAsia" w:hint="eastAsia"/>
          <w:color w:val="0D0D0D" w:themeColor="text1" w:themeTint="F2"/>
          <w:sz w:val="28"/>
          <w:szCs w:val="28"/>
        </w:rPr>
        <w:t>，</w:t>
      </w:r>
      <w:r w:rsidRPr="00142D11">
        <w:rPr>
          <w:rFonts w:asciiTheme="minorEastAsia" w:eastAsiaTheme="minorEastAsia" w:hAnsiTheme="minorEastAsia"/>
          <w:color w:val="0D0D0D" w:themeColor="text1" w:themeTint="F2"/>
          <w:sz w:val="28"/>
          <w:szCs w:val="28"/>
        </w:rPr>
        <w:t>结合影像与临床、基因组等多</w:t>
      </w:r>
      <w:proofErr w:type="gramStart"/>
      <w:r w:rsidRPr="00142D11">
        <w:rPr>
          <w:rFonts w:asciiTheme="minorEastAsia" w:eastAsiaTheme="minorEastAsia" w:hAnsiTheme="minorEastAsia"/>
          <w:color w:val="0D0D0D" w:themeColor="text1" w:themeTint="F2"/>
          <w:sz w:val="28"/>
          <w:szCs w:val="28"/>
        </w:rPr>
        <w:t>源信息</w:t>
      </w:r>
      <w:proofErr w:type="gramEnd"/>
      <w:r w:rsidRPr="00142D11">
        <w:rPr>
          <w:rFonts w:asciiTheme="minorEastAsia" w:eastAsiaTheme="minorEastAsia" w:hAnsiTheme="minorEastAsia"/>
          <w:color w:val="0D0D0D" w:themeColor="text1" w:themeTint="F2"/>
          <w:sz w:val="28"/>
          <w:szCs w:val="28"/>
        </w:rPr>
        <w:t>的融合模型，其预测性能显著优于单一模态模型，而注意力机制是实现这种融合的有效技术路径。</w:t>
      </w:r>
      <w:r w:rsidRPr="00142D11">
        <w:rPr>
          <w:rFonts w:asciiTheme="minorEastAsia" w:eastAsiaTheme="minorEastAsia" w:hAnsiTheme="minorEastAsia" w:hint="eastAsia"/>
          <w:color w:val="0D0D0D" w:themeColor="text1" w:themeTint="F2"/>
          <w:sz w:val="28"/>
          <w:szCs w:val="28"/>
        </w:rPr>
        <w:t>低</w:t>
      </w:r>
      <w:proofErr w:type="gramStart"/>
      <w:r w:rsidRPr="00142D11">
        <w:rPr>
          <w:rFonts w:asciiTheme="minorEastAsia" w:eastAsiaTheme="minorEastAsia" w:hAnsiTheme="minorEastAsia" w:hint="eastAsia"/>
          <w:color w:val="0D0D0D" w:themeColor="text1" w:themeTint="F2"/>
          <w:sz w:val="28"/>
          <w:szCs w:val="28"/>
        </w:rPr>
        <w:t>秩</w:t>
      </w:r>
      <w:proofErr w:type="gramEnd"/>
      <w:r w:rsidRPr="00142D11">
        <w:rPr>
          <w:rFonts w:asciiTheme="minorEastAsia" w:eastAsiaTheme="minorEastAsia" w:hAnsiTheme="minorEastAsia" w:hint="eastAsia"/>
          <w:color w:val="0D0D0D" w:themeColor="text1" w:themeTint="F2"/>
          <w:sz w:val="28"/>
          <w:szCs w:val="28"/>
        </w:rPr>
        <w:t>交互融合则是另一种高效的多模态融合方法，其设计思想是将高维的模态间交互矩阵分解为低</w:t>
      </w:r>
      <w:proofErr w:type="gramStart"/>
      <w:r w:rsidRPr="00142D11">
        <w:rPr>
          <w:rFonts w:asciiTheme="minorEastAsia" w:eastAsiaTheme="minorEastAsia" w:hAnsiTheme="minorEastAsia" w:hint="eastAsia"/>
          <w:color w:val="0D0D0D" w:themeColor="text1" w:themeTint="F2"/>
          <w:sz w:val="28"/>
          <w:szCs w:val="28"/>
        </w:rPr>
        <w:t>秩</w:t>
      </w:r>
      <w:proofErr w:type="gramEnd"/>
      <w:r w:rsidRPr="00142D11">
        <w:rPr>
          <w:rFonts w:asciiTheme="minorEastAsia" w:eastAsiaTheme="minorEastAsia" w:hAnsiTheme="minorEastAsia" w:hint="eastAsia"/>
          <w:color w:val="0D0D0D" w:themeColor="text1" w:themeTint="F2"/>
          <w:sz w:val="28"/>
          <w:szCs w:val="28"/>
        </w:rPr>
        <w:t>形式，在捕捉关键交互信息的同时大幅降低计算复杂度和过拟合风险。将CT影像特征（宏观结构信息）、病理特征（微观细胞信息）和临床特征（患者整体信息）三者融合，其根本依据在于肿瘤生物学行为的复杂性。肿瘤复发不仅取决于影像上可见的肿瘤形态，还与微观的细胞异质性、</w:t>
      </w:r>
      <w:r w:rsidRPr="00142D11">
        <w:rPr>
          <w:rFonts w:asciiTheme="minorEastAsia" w:eastAsiaTheme="minorEastAsia" w:hAnsiTheme="minorEastAsia" w:hint="eastAsia"/>
          <w:color w:val="0D0D0D" w:themeColor="text1" w:themeTint="F2"/>
          <w:sz w:val="28"/>
          <w:szCs w:val="28"/>
        </w:rPr>
        <w:lastRenderedPageBreak/>
        <w:t>肿瘤免疫微环境以及患者的整体状况密切相关。多模态融合正是为了模拟临床医生综合多种信息进行决策的认知过程，是提升预测模型性能的关键技术策略。</w:t>
      </w:r>
    </w:p>
    <w:p w14:paraId="4B6D4B52"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bCs/>
          <w:color w:val="0D0D0D" w:themeColor="text1" w:themeTint="F2"/>
          <w:sz w:val="28"/>
          <w:szCs w:val="28"/>
        </w:rPr>
        <w:t>特征权重分配</w:t>
      </w:r>
      <w:r w:rsidRPr="00142D11">
        <w:rPr>
          <w:rFonts w:asciiTheme="minorEastAsia" w:eastAsiaTheme="minorEastAsia" w:hAnsiTheme="minorEastAsia" w:hint="eastAsia"/>
          <w:color w:val="0D0D0D" w:themeColor="text1" w:themeTint="F2"/>
          <w:sz w:val="28"/>
          <w:szCs w:val="28"/>
        </w:rPr>
        <w:t>：规定了应考虑不同模态特征的权重分配，因为在多模态融合过程中，不同模态特征对于预测目标的贡献度往往存在差异。在多模态融合过程中，不同模态特征对于预测目标的贡献度往往存在差异，有效的多模态融合策略应当能够自适应地学习不同模态、不同特征的重要性权重，使模型聚焦于最具判别力的信息。注意力机制正是实现这一目标的核心技术，通过计算每个特征的注意力得分，实现对重要特征的高权重分配和对冗余特征的低权重抑制。这一设计模拟了临床医生在综合多种信息进行预后判断时，根据患者具体情况对不同类型信息赋予不同重视程度的认知过程，既体现了技术先进性，也符合临床决策逻辑</w:t>
      </w:r>
      <w:r w:rsidRPr="00142D11">
        <w:rPr>
          <w:rFonts w:asciiTheme="minorEastAsia" w:eastAsiaTheme="minorEastAsia" w:hAnsiTheme="minorEastAsia"/>
          <w:color w:val="0D0D0D" w:themeColor="text1" w:themeTint="F2"/>
          <w:sz w:val="28"/>
          <w:szCs w:val="28"/>
        </w:rPr>
        <w:t>。</w:t>
      </w:r>
    </w:p>
    <w:p w14:paraId="3AEF6F71"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bCs/>
          <w:color w:val="0D0D0D" w:themeColor="text1" w:themeTint="F2"/>
          <w:sz w:val="28"/>
          <w:szCs w:val="28"/>
        </w:rPr>
        <w:t>堆栈降噪自编码网络重构</w:t>
      </w:r>
      <w:r w:rsidRPr="00142D11">
        <w:rPr>
          <w:rFonts w:asciiTheme="minorEastAsia" w:eastAsiaTheme="minorEastAsia" w:hAnsiTheme="minorEastAsia" w:hint="eastAsia"/>
          <w:color w:val="0D0D0D" w:themeColor="text1" w:themeTint="F2"/>
          <w:sz w:val="28"/>
          <w:szCs w:val="28"/>
        </w:rPr>
        <w:t>：明确了应采用堆栈降噪自编码网络对融合后的多维特征进行深度关联与重构。堆栈降噪自编码网络是一种经典的深度神经网络架构，其核心思想是通过向输入数据中添加噪声并训练网络重构原始无噪声数据，从而学习到</w:t>
      </w:r>
      <w:proofErr w:type="gramStart"/>
      <w:r w:rsidRPr="00142D11">
        <w:rPr>
          <w:rFonts w:asciiTheme="minorEastAsia" w:eastAsiaTheme="minorEastAsia" w:hAnsiTheme="minorEastAsia" w:hint="eastAsia"/>
          <w:color w:val="0D0D0D" w:themeColor="text1" w:themeTint="F2"/>
          <w:sz w:val="28"/>
          <w:szCs w:val="28"/>
        </w:rPr>
        <w:t>鲁棒且具有</w:t>
      </w:r>
      <w:proofErr w:type="gramEnd"/>
      <w:r w:rsidRPr="00142D11">
        <w:rPr>
          <w:rFonts w:asciiTheme="minorEastAsia" w:eastAsiaTheme="minorEastAsia" w:hAnsiTheme="minorEastAsia" w:hint="eastAsia"/>
          <w:color w:val="0D0D0D" w:themeColor="text1" w:themeTint="F2"/>
          <w:sz w:val="28"/>
          <w:szCs w:val="28"/>
        </w:rPr>
        <w:t>代表性的特征表示。在多模态融合的语境下，不同模态的特征可能各自带有噪声或缺失，通过堆栈降噪自编码网络的逐层学习和重构，可以在更高层次上整合模态间的关联信息，过滤掉无关噪声，同时</w:t>
      </w:r>
      <w:proofErr w:type="gramStart"/>
      <w:r w:rsidRPr="00142D11">
        <w:rPr>
          <w:rFonts w:asciiTheme="minorEastAsia" w:eastAsiaTheme="minorEastAsia" w:hAnsiTheme="minorEastAsia" w:hint="eastAsia"/>
          <w:color w:val="0D0D0D" w:themeColor="text1" w:themeTint="F2"/>
          <w:sz w:val="28"/>
          <w:szCs w:val="28"/>
        </w:rPr>
        <w:t>挖掘出跨模态</w:t>
      </w:r>
      <w:proofErr w:type="gramEnd"/>
      <w:r w:rsidRPr="00142D11">
        <w:rPr>
          <w:rFonts w:asciiTheme="minorEastAsia" w:eastAsiaTheme="minorEastAsia" w:hAnsiTheme="minorEastAsia" w:hint="eastAsia"/>
          <w:color w:val="0D0D0D" w:themeColor="text1" w:themeTint="F2"/>
          <w:sz w:val="28"/>
          <w:szCs w:val="28"/>
        </w:rPr>
        <w:t>的共享表示和互补模式，为后续预测模型提供更优质的输入。</w:t>
      </w:r>
    </w:p>
    <w:p w14:paraId="0E93160C"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proofErr w:type="gramStart"/>
      <w:r w:rsidRPr="00142D11">
        <w:rPr>
          <w:rFonts w:asciiTheme="minorEastAsia" w:eastAsiaTheme="minorEastAsia" w:hAnsiTheme="minorEastAsia" w:hint="eastAsia"/>
          <w:bCs/>
          <w:color w:val="0D0D0D" w:themeColor="text1" w:themeTint="F2"/>
          <w:sz w:val="28"/>
          <w:szCs w:val="28"/>
        </w:rPr>
        <w:t>特征降维与</w:t>
      </w:r>
      <w:proofErr w:type="gramEnd"/>
      <w:r w:rsidRPr="00142D11">
        <w:rPr>
          <w:rFonts w:asciiTheme="minorEastAsia" w:eastAsiaTheme="minorEastAsia" w:hAnsiTheme="minorEastAsia" w:hint="eastAsia"/>
          <w:bCs/>
          <w:color w:val="0D0D0D" w:themeColor="text1" w:themeTint="F2"/>
          <w:sz w:val="28"/>
          <w:szCs w:val="28"/>
        </w:rPr>
        <w:t>筛选</w:t>
      </w:r>
      <w:r w:rsidRPr="00142D11">
        <w:rPr>
          <w:rFonts w:asciiTheme="minorEastAsia" w:eastAsiaTheme="minorEastAsia" w:hAnsiTheme="minorEastAsia" w:hint="eastAsia"/>
          <w:color w:val="0D0D0D" w:themeColor="text1" w:themeTint="F2"/>
          <w:sz w:val="28"/>
          <w:szCs w:val="28"/>
        </w:rPr>
        <w:t>：规定了综合运用机器学习方法与统计学模型对高维融合特征</w:t>
      </w:r>
      <w:proofErr w:type="gramStart"/>
      <w:r w:rsidRPr="00142D11">
        <w:rPr>
          <w:rFonts w:asciiTheme="minorEastAsia" w:eastAsiaTheme="minorEastAsia" w:hAnsiTheme="minorEastAsia" w:hint="eastAsia"/>
          <w:color w:val="0D0D0D" w:themeColor="text1" w:themeTint="F2"/>
          <w:sz w:val="28"/>
          <w:szCs w:val="28"/>
        </w:rPr>
        <w:t>进行降维与</w:t>
      </w:r>
      <w:proofErr w:type="gramEnd"/>
      <w:r w:rsidRPr="00142D11">
        <w:rPr>
          <w:rFonts w:asciiTheme="minorEastAsia" w:eastAsiaTheme="minorEastAsia" w:hAnsiTheme="minorEastAsia" w:hint="eastAsia"/>
          <w:color w:val="0D0D0D" w:themeColor="text1" w:themeTint="F2"/>
          <w:sz w:val="28"/>
          <w:szCs w:val="28"/>
        </w:rPr>
        <w:t>筛选。经过多模态融合后的特征维度可能仍然较高，其中不可避免地包含冗余特征和噪声特征。如果不加以筛选，不仅</w:t>
      </w:r>
      <w:r w:rsidRPr="00142D11">
        <w:rPr>
          <w:rFonts w:asciiTheme="minorEastAsia" w:eastAsiaTheme="minorEastAsia" w:hAnsiTheme="minorEastAsia" w:hint="eastAsia"/>
          <w:color w:val="0D0D0D" w:themeColor="text1" w:themeTint="F2"/>
          <w:sz w:val="28"/>
          <w:szCs w:val="28"/>
        </w:rPr>
        <w:lastRenderedPageBreak/>
        <w:t>会增加模型的计算负担，更严重的是可能导致过拟合，使模型在新数据上的泛化能力下降。采用标准化的</w:t>
      </w:r>
      <w:proofErr w:type="gramStart"/>
      <w:r w:rsidRPr="00142D11">
        <w:rPr>
          <w:rFonts w:asciiTheme="minorEastAsia" w:eastAsiaTheme="minorEastAsia" w:hAnsiTheme="minorEastAsia" w:hint="eastAsia"/>
          <w:color w:val="0D0D0D" w:themeColor="text1" w:themeTint="F2"/>
          <w:sz w:val="28"/>
          <w:szCs w:val="28"/>
        </w:rPr>
        <w:t>特征降维和</w:t>
      </w:r>
      <w:proofErr w:type="gramEnd"/>
      <w:r w:rsidRPr="00142D11">
        <w:rPr>
          <w:rFonts w:asciiTheme="minorEastAsia" w:eastAsiaTheme="minorEastAsia" w:hAnsiTheme="minorEastAsia" w:hint="eastAsia"/>
          <w:color w:val="0D0D0D" w:themeColor="text1" w:themeTint="F2"/>
          <w:sz w:val="28"/>
          <w:szCs w:val="28"/>
        </w:rPr>
        <w:t>筛选流程，通过多种统计方法和机器学习方法的组合，可筛选出最具预测价值的特征组合。</w:t>
      </w:r>
    </w:p>
    <w:p w14:paraId="3BC19597"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影像组学标签构建：规定了通过LASSO回归、随机森林等方法评估特征重要性，结合统计学检验筛选核心特征，构建影像组学标签。构建“影像组学标签”是特征筛选流程的核心产出，它并非单个特征，而是一个由多个精选特征通过特定数学模型组合而成的综合指数，能够简洁、有效地量化患者的复发风险。LASSO回归通过L1正则</w:t>
      </w:r>
      <w:proofErr w:type="gramStart"/>
      <w:r w:rsidRPr="00142D11">
        <w:rPr>
          <w:rFonts w:asciiTheme="minorEastAsia" w:eastAsiaTheme="minorEastAsia" w:hAnsiTheme="minorEastAsia" w:hint="eastAsia"/>
          <w:color w:val="0D0D0D" w:themeColor="text1" w:themeTint="F2"/>
          <w:sz w:val="28"/>
          <w:szCs w:val="28"/>
        </w:rPr>
        <w:t>化能够</w:t>
      </w:r>
      <w:proofErr w:type="gramEnd"/>
      <w:r w:rsidRPr="00142D11">
        <w:rPr>
          <w:rFonts w:asciiTheme="minorEastAsia" w:eastAsiaTheme="minorEastAsia" w:hAnsiTheme="minorEastAsia" w:hint="eastAsia"/>
          <w:color w:val="0D0D0D" w:themeColor="text1" w:themeTint="F2"/>
          <w:sz w:val="28"/>
          <w:szCs w:val="28"/>
        </w:rPr>
        <w:t>将冗余特征的系数压缩为零，实现特征筛选；随机森林则通过特征重要性评分评估</w:t>
      </w:r>
      <w:proofErr w:type="gramStart"/>
      <w:r w:rsidRPr="00142D11">
        <w:rPr>
          <w:rFonts w:asciiTheme="minorEastAsia" w:eastAsiaTheme="minorEastAsia" w:hAnsiTheme="minorEastAsia" w:hint="eastAsia"/>
          <w:color w:val="0D0D0D" w:themeColor="text1" w:themeTint="F2"/>
          <w:sz w:val="28"/>
          <w:szCs w:val="28"/>
        </w:rPr>
        <w:t>各特征</w:t>
      </w:r>
      <w:proofErr w:type="gramEnd"/>
      <w:r w:rsidRPr="00142D11">
        <w:rPr>
          <w:rFonts w:asciiTheme="minorEastAsia" w:eastAsiaTheme="minorEastAsia" w:hAnsiTheme="minorEastAsia" w:hint="eastAsia"/>
          <w:color w:val="0D0D0D" w:themeColor="text1" w:themeTint="F2"/>
          <w:sz w:val="28"/>
          <w:szCs w:val="28"/>
        </w:rPr>
        <w:t>的贡献度。两种方法结合使用，既能处理特征间的共线性问题，又能提供稳健的特征重要性排序，是构建高质量影像组学标签的成熟技术路线。</w:t>
      </w:r>
    </w:p>
    <w:p w14:paraId="0C94836C"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hint="eastAsia"/>
          <w:b/>
          <w:color w:val="0D0D0D" w:themeColor="text1" w:themeTint="F2"/>
          <w:sz w:val="28"/>
          <w:szCs w:val="28"/>
        </w:rPr>
      </w:pPr>
      <w:r w:rsidRPr="00142D11">
        <w:rPr>
          <w:rFonts w:asciiTheme="minorEastAsia" w:eastAsiaTheme="minorEastAsia" w:hAnsiTheme="minorEastAsia" w:hint="eastAsia"/>
          <w:b/>
          <w:color w:val="0D0D0D" w:themeColor="text1" w:themeTint="F2"/>
          <w:sz w:val="28"/>
          <w:szCs w:val="28"/>
        </w:rPr>
        <w:t>（七）预测模型构建与验证</w:t>
      </w:r>
    </w:p>
    <w:p w14:paraId="3882773D" w14:textId="77777777" w:rsidR="00464FFE" w:rsidRPr="00142D11" w:rsidRDefault="00000000">
      <w:pPr>
        <w:autoSpaceDE w:val="0"/>
        <w:autoSpaceDN w:val="0"/>
        <w:adjustRightInd w:val="0"/>
        <w:spacing w:line="560" w:lineRule="exact"/>
        <w:ind w:firstLine="56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主要规定了人工智能预测模型的构建方法与验证要求，涵盖模型架构选择、超参数优化、内部验证、外部验证以及临床专家验证的全流程。</w:t>
      </w:r>
      <w:r w:rsidRPr="00142D11">
        <w:rPr>
          <w:rFonts w:asciiTheme="minorEastAsia" w:eastAsiaTheme="minorEastAsia" w:hAnsiTheme="minorEastAsia"/>
          <w:color w:val="0D0D0D" w:themeColor="text1" w:themeTint="F2"/>
          <w:sz w:val="28"/>
          <w:szCs w:val="28"/>
        </w:rPr>
        <w:t>各项要求的确定依据具体说明如下</w:t>
      </w:r>
      <w:r w:rsidRPr="00142D11">
        <w:rPr>
          <w:rFonts w:asciiTheme="minorEastAsia" w:eastAsiaTheme="minorEastAsia" w:hAnsiTheme="minorEastAsia" w:hint="eastAsia"/>
          <w:color w:val="0D0D0D" w:themeColor="text1" w:themeTint="F2"/>
          <w:sz w:val="28"/>
          <w:szCs w:val="28"/>
        </w:rPr>
        <w:t>：</w:t>
      </w:r>
    </w:p>
    <w:p w14:paraId="00253110"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模型架构选择：明确了基于深度学习和机器学习构建非小细胞肺癌复发风险预测模型。已有研究指出深度神经网络能够自动学习多层次的抽象特征，在预后预测任务中展现出显著优势，而机器学习模型（如逻辑回归、支持</w:t>
      </w:r>
      <w:proofErr w:type="gramStart"/>
      <w:r w:rsidRPr="00142D11">
        <w:rPr>
          <w:rFonts w:asciiTheme="minorEastAsia" w:eastAsiaTheme="minorEastAsia" w:hAnsiTheme="minorEastAsia" w:hint="eastAsia"/>
          <w:color w:val="0D0D0D" w:themeColor="text1" w:themeTint="F2"/>
          <w:sz w:val="28"/>
          <w:szCs w:val="28"/>
        </w:rPr>
        <w:t>向量机</w:t>
      </w:r>
      <w:proofErr w:type="gramEnd"/>
      <w:r w:rsidRPr="00142D11">
        <w:rPr>
          <w:rFonts w:asciiTheme="minorEastAsia" w:eastAsiaTheme="minorEastAsia" w:hAnsiTheme="minorEastAsia" w:hint="eastAsia"/>
          <w:color w:val="0D0D0D" w:themeColor="text1" w:themeTint="F2"/>
          <w:sz w:val="28"/>
          <w:szCs w:val="28"/>
        </w:rPr>
        <w:t>等）因其可解释性强、计算效率高，在实际临床应用中仍具有重要价值。本条款兼顾两种技术路径，为不同应用场景提供了灵活选择。</w:t>
      </w:r>
    </w:p>
    <w:p w14:paraId="2DD7D462"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超参数优化：规定了基于筛选后的特征构建逻辑回归、支持向量机、梯度提升树等模型，构建基于多层感知机和Transformer的预测网络，并</w:t>
      </w:r>
      <w:r w:rsidRPr="00142D11">
        <w:rPr>
          <w:rFonts w:asciiTheme="minorEastAsia" w:eastAsiaTheme="minorEastAsia" w:hAnsiTheme="minorEastAsia" w:hint="eastAsia"/>
          <w:color w:val="0D0D0D" w:themeColor="text1" w:themeTint="F2"/>
          <w:sz w:val="28"/>
          <w:szCs w:val="28"/>
        </w:rPr>
        <w:lastRenderedPageBreak/>
        <w:t>采用贝叶斯优化算法对</w:t>
      </w:r>
      <w:proofErr w:type="gramStart"/>
      <w:r w:rsidRPr="00142D11">
        <w:rPr>
          <w:rFonts w:asciiTheme="minorEastAsia" w:eastAsiaTheme="minorEastAsia" w:hAnsiTheme="minorEastAsia" w:hint="eastAsia"/>
          <w:color w:val="0D0D0D" w:themeColor="text1" w:themeTint="F2"/>
          <w:sz w:val="28"/>
          <w:szCs w:val="28"/>
        </w:rPr>
        <w:t>模型超</w:t>
      </w:r>
      <w:proofErr w:type="gramEnd"/>
      <w:r w:rsidRPr="00142D11">
        <w:rPr>
          <w:rFonts w:asciiTheme="minorEastAsia" w:eastAsiaTheme="minorEastAsia" w:hAnsiTheme="minorEastAsia" w:hint="eastAsia"/>
          <w:color w:val="0D0D0D" w:themeColor="text1" w:themeTint="F2"/>
          <w:sz w:val="28"/>
          <w:szCs w:val="28"/>
        </w:rPr>
        <w:t>参数进行全局寻优。贝叶斯优化是一种高效的全局优化算法，能够在较少的迭代次数内找到最优的超参数组合，相比网格搜索和随机搜索具有更高的效率和更好的优化效果。在医学预测模型构建中，超参数的选择直接影响模型的泛化性能和稳定性，将贝叶斯优化作为超参数优化的标准方法，体现了对模型性能的严格要求。</w:t>
      </w:r>
    </w:p>
    <w:p w14:paraId="4BFB7577"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内部验证：规定了应采用k折交叉验证（k≥5）方法在训练集和验证集上对模型进行内部验证，评估模型的稳定性和性能。k折交叉验证通过将数据随机分为k</w:t>
      </w:r>
      <w:proofErr w:type="gramStart"/>
      <w:r w:rsidRPr="00142D11">
        <w:rPr>
          <w:rFonts w:asciiTheme="minorEastAsia" w:eastAsiaTheme="minorEastAsia" w:hAnsiTheme="minorEastAsia" w:hint="eastAsia"/>
          <w:color w:val="0D0D0D" w:themeColor="text1" w:themeTint="F2"/>
          <w:sz w:val="28"/>
          <w:szCs w:val="28"/>
        </w:rPr>
        <w:t>个</w:t>
      </w:r>
      <w:proofErr w:type="gramEnd"/>
      <w:r w:rsidRPr="00142D11">
        <w:rPr>
          <w:rFonts w:asciiTheme="minorEastAsia" w:eastAsiaTheme="minorEastAsia" w:hAnsiTheme="minorEastAsia" w:hint="eastAsia"/>
          <w:color w:val="0D0D0D" w:themeColor="text1" w:themeTint="F2"/>
          <w:sz w:val="28"/>
          <w:szCs w:val="28"/>
        </w:rPr>
        <w:t>子集，轮流将其中k-1份作为训练集、1份作为验证集，能够充分利用有限数据评估模型的稳定性和泛化能力。k≥5的要求确保了验证结果的可靠性，同时平衡了计算成本和估计偏差。</w:t>
      </w:r>
    </w:p>
    <w:p w14:paraId="08D6317F"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外部验证：明确了应在不少于3个中心的独立测试集上进行外部验证，验证模型的泛化能力。这一规定的依据来源于医学预测模型开发和报告的国际指南以及多中心研究的共识要求。TRIPOD-AI（Transparent Reporting of a multivariable prediction model for Individual Prognosis Or Diagnosis–Artificial Intelligence）指南明确将外部验证作为预测模型报告的核心要素，</w:t>
      </w:r>
      <w:proofErr w:type="gramStart"/>
      <w:r w:rsidRPr="00142D11">
        <w:rPr>
          <w:rFonts w:asciiTheme="minorEastAsia" w:eastAsiaTheme="minorEastAsia" w:hAnsiTheme="minorEastAsia" w:hint="eastAsia"/>
          <w:color w:val="0D0D0D" w:themeColor="text1" w:themeTint="F2"/>
          <w:sz w:val="28"/>
          <w:szCs w:val="28"/>
        </w:rPr>
        <w:t>强调仅</w:t>
      </w:r>
      <w:proofErr w:type="gramEnd"/>
      <w:r w:rsidRPr="00142D11">
        <w:rPr>
          <w:rFonts w:asciiTheme="minorEastAsia" w:eastAsiaTheme="minorEastAsia" w:hAnsiTheme="minorEastAsia" w:hint="eastAsia"/>
          <w:color w:val="0D0D0D" w:themeColor="text1" w:themeTint="F2"/>
          <w:sz w:val="28"/>
          <w:szCs w:val="28"/>
        </w:rPr>
        <w:t>在开发数据集上评估性能会导致过度乐观的估计，无法反映模型在真实临床环境中的表现。多中心外部验证（≥3个中心）的要求进一步强化了对泛化能力的检验，能够评估模型在不同地理区域、不同患者人群、不同数据采集设备上的稳定性和</w:t>
      </w:r>
      <w:proofErr w:type="gramStart"/>
      <w:r w:rsidRPr="00142D11">
        <w:rPr>
          <w:rFonts w:asciiTheme="minorEastAsia" w:eastAsiaTheme="minorEastAsia" w:hAnsiTheme="minorEastAsia" w:hint="eastAsia"/>
          <w:color w:val="0D0D0D" w:themeColor="text1" w:themeTint="F2"/>
          <w:sz w:val="28"/>
          <w:szCs w:val="28"/>
        </w:rPr>
        <w:t>可</w:t>
      </w:r>
      <w:proofErr w:type="gramEnd"/>
      <w:r w:rsidRPr="00142D11">
        <w:rPr>
          <w:rFonts w:asciiTheme="minorEastAsia" w:eastAsiaTheme="minorEastAsia" w:hAnsiTheme="minorEastAsia" w:hint="eastAsia"/>
          <w:color w:val="0D0D0D" w:themeColor="text1" w:themeTint="F2"/>
          <w:sz w:val="28"/>
          <w:szCs w:val="28"/>
        </w:rPr>
        <w:t>推广性。</w:t>
      </w:r>
    </w:p>
    <w:p w14:paraId="1C3591C2"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模型优化：规定应根据验证结果，调整模型参数、特征组合或融合策略，优化模型性能，直至达到预设的性能指标。模型开发并非一次性过程，而是基于验证反馈持续改进的循环，依据验证反馈进行迭代优化是构建高性能预测模型的必要环节。</w:t>
      </w:r>
    </w:p>
    <w:p w14:paraId="4E2570EE"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lastRenderedPageBreak/>
        <w:t>时间划分验证：规定了病例数据按时间划分为模型构建数据集和独立验证数据集，再使用独立验证数据集和合作单位数据集对构建的模型进行验证和优化。这一规定的依据在于避免前瞻性偏倚的研究设计原则。与随机划分不同，按时间划分验证能够模拟模型在未来患者中的应用场景，评估模型在时间维度上的稳定性。如果模型在较早时间段的数据上训练，在较晚时间段的数据上验证仍能保持良好性能，则说明模型具有一定的前瞻预测能力，对临床实践具有更强的指导意义。</w:t>
      </w:r>
    </w:p>
    <w:p w14:paraId="0D6A2FCF"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cs="Segoe UI" w:hint="eastAsia"/>
          <w:color w:val="0D0D0D" w:themeColor="text1" w:themeTint="F2"/>
          <w:sz w:val="28"/>
          <w:szCs w:val="28"/>
          <w:shd w:val="clear" w:color="auto" w:fill="FFFFFF"/>
        </w:rPr>
      </w:pPr>
      <w:r w:rsidRPr="00142D11">
        <w:rPr>
          <w:rFonts w:asciiTheme="minorEastAsia" w:eastAsiaTheme="minorEastAsia" w:hAnsiTheme="minorEastAsia" w:hint="eastAsia"/>
          <w:color w:val="0D0D0D" w:themeColor="text1" w:themeTint="F2"/>
          <w:sz w:val="28"/>
          <w:szCs w:val="28"/>
        </w:rPr>
        <w:t>临床专家验证：规定了</w:t>
      </w:r>
      <w:r w:rsidRPr="00142D11">
        <w:rPr>
          <w:rFonts w:asciiTheme="minorEastAsia" w:eastAsiaTheme="minorEastAsia" w:hAnsiTheme="minorEastAsia" w:cs="Segoe UI"/>
          <w:color w:val="0D0D0D" w:themeColor="text1" w:themeTint="F2"/>
          <w:sz w:val="28"/>
          <w:szCs w:val="28"/>
          <w:shd w:val="clear" w:color="auto" w:fill="FFFFFF"/>
        </w:rPr>
        <w:t>应由临床专家使用</w:t>
      </w:r>
      <w:proofErr w:type="spellStart"/>
      <w:r w:rsidRPr="00142D11">
        <w:rPr>
          <w:rFonts w:asciiTheme="minorEastAsia" w:eastAsiaTheme="minorEastAsia" w:hAnsiTheme="minorEastAsia" w:cs="Segoe UI"/>
          <w:color w:val="0D0D0D" w:themeColor="text1" w:themeTint="F2"/>
          <w:sz w:val="28"/>
          <w:szCs w:val="28"/>
          <w:shd w:val="clear" w:color="auto" w:fill="FFFFFF"/>
        </w:rPr>
        <w:t>itk</w:t>
      </w:r>
      <w:proofErr w:type="spellEnd"/>
      <w:r w:rsidRPr="00142D11">
        <w:rPr>
          <w:rFonts w:asciiTheme="minorEastAsia" w:eastAsiaTheme="minorEastAsia" w:hAnsiTheme="minorEastAsia" w:cs="Segoe UI"/>
          <w:color w:val="0D0D0D" w:themeColor="text1" w:themeTint="F2"/>
          <w:sz w:val="28"/>
          <w:szCs w:val="28"/>
          <w:shd w:val="clear" w:color="auto" w:fill="FFFFFF"/>
        </w:rPr>
        <w:t>-snap对模型分割结果进行人工验证与校正，重点针对AI识别不清或边界模糊的病例进行复核与修正</w:t>
      </w:r>
      <w:r w:rsidRPr="00142D11">
        <w:rPr>
          <w:rFonts w:asciiTheme="minorEastAsia" w:eastAsiaTheme="minorEastAsia" w:hAnsiTheme="minorEastAsia" w:cs="Segoe UI" w:hint="eastAsia"/>
          <w:color w:val="0D0D0D" w:themeColor="text1" w:themeTint="F2"/>
          <w:sz w:val="28"/>
          <w:szCs w:val="28"/>
          <w:shd w:val="clear" w:color="auto" w:fill="FFFFFF"/>
        </w:rPr>
        <w:t>。这一规定的依据来源于人工智能医疗器械评价的临床共识。</w:t>
      </w:r>
      <w:proofErr w:type="spellStart"/>
      <w:r w:rsidRPr="00142D11">
        <w:rPr>
          <w:rFonts w:asciiTheme="minorEastAsia" w:eastAsiaTheme="minorEastAsia" w:hAnsiTheme="minorEastAsia" w:cs="Segoe UI" w:hint="eastAsia"/>
          <w:color w:val="0D0D0D" w:themeColor="text1" w:themeTint="F2"/>
          <w:sz w:val="28"/>
          <w:szCs w:val="28"/>
          <w:shd w:val="clear" w:color="auto" w:fill="FFFFFF"/>
        </w:rPr>
        <w:t>itk</w:t>
      </w:r>
      <w:proofErr w:type="spellEnd"/>
      <w:r w:rsidRPr="00142D11">
        <w:rPr>
          <w:rFonts w:asciiTheme="minorEastAsia" w:eastAsiaTheme="minorEastAsia" w:hAnsiTheme="minorEastAsia" w:cs="Segoe UI" w:hint="eastAsia"/>
          <w:color w:val="0D0D0D" w:themeColor="text1" w:themeTint="F2"/>
          <w:sz w:val="28"/>
          <w:szCs w:val="28"/>
          <w:shd w:val="clear" w:color="auto" w:fill="FFFFFF"/>
        </w:rPr>
        <w:t>-snap是医学图像分割领域广泛使用的开源软件，具有操作便捷、可视化效果好、支持多种格式等优势。AI模型自动分割的肿瘤病灶边界可能在某些复杂病例中存在误差，必须由临床专家进行复核校正，以确保分割结果的准确性，从而保证后续特征提取和预测的可靠性。这一要求体现了“人机协同”的核心理念，既发挥AI的高效性，又发挥临床专家的专业判断力。</w:t>
      </w:r>
    </w:p>
    <w:p w14:paraId="3DB8C768"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Style w:val="aff1"/>
          <w:rFonts w:asciiTheme="minorEastAsia" w:eastAsiaTheme="minorEastAsia" w:hAnsiTheme="minorEastAsia" w:cs="Segoe UI" w:hint="eastAsia"/>
          <w:b w:val="0"/>
          <w:color w:val="0D0D0D" w:themeColor="text1" w:themeTint="F2"/>
          <w:sz w:val="28"/>
          <w:szCs w:val="28"/>
          <w:shd w:val="clear" w:color="auto" w:fill="FFFFFF"/>
        </w:rPr>
        <w:t>此外，还明确了应</w:t>
      </w:r>
      <w:r w:rsidRPr="00142D11">
        <w:rPr>
          <w:rFonts w:asciiTheme="minorEastAsia" w:eastAsiaTheme="minorEastAsia" w:hAnsiTheme="minorEastAsia" w:hint="eastAsia"/>
          <w:color w:val="0D0D0D" w:themeColor="text1" w:themeTint="F2"/>
          <w:sz w:val="28"/>
          <w:szCs w:val="28"/>
        </w:rPr>
        <w:t>由2名以上从事临床呼吸、肿瘤、胸外科或医学影像等专科诊疗及术后管理工作满5年的专家，在互不交流且对模型分割结果的生成逻辑不知情的双盲条件下，依据肺癌病灶临床勾画指南，对模型自动分割结果进行逐层人工校正。双盲独立评估机制能够有效避免评估偏倚，确保评价结果的客观性。专家年限（满5年）的要求体现了对临床经验的基本保障。戴斯相似系数、</w:t>
      </w:r>
      <w:proofErr w:type="gramStart"/>
      <w:r w:rsidRPr="00142D11">
        <w:rPr>
          <w:rFonts w:asciiTheme="minorEastAsia" w:eastAsiaTheme="minorEastAsia" w:hAnsiTheme="minorEastAsia" w:hint="eastAsia"/>
          <w:color w:val="0D0D0D" w:themeColor="text1" w:themeTint="F2"/>
          <w:sz w:val="28"/>
          <w:szCs w:val="28"/>
        </w:rPr>
        <w:t>杰卡德</w:t>
      </w:r>
      <w:proofErr w:type="gramEnd"/>
      <w:r w:rsidRPr="00142D11">
        <w:rPr>
          <w:rFonts w:asciiTheme="minorEastAsia" w:eastAsiaTheme="minorEastAsia" w:hAnsiTheme="minorEastAsia" w:hint="eastAsia"/>
          <w:color w:val="0D0D0D" w:themeColor="text1" w:themeTint="F2"/>
          <w:sz w:val="28"/>
          <w:szCs w:val="28"/>
        </w:rPr>
        <w:t>系数和平均表面距离是评价图像分割精度的国际公认指标，分别从体积重叠度和边界吻合度两个维度量化分割效果。本条款将这些指标纳入标准，确保了对模型分割能</w:t>
      </w:r>
      <w:r w:rsidRPr="00142D11">
        <w:rPr>
          <w:rFonts w:asciiTheme="minorEastAsia" w:eastAsiaTheme="minorEastAsia" w:hAnsiTheme="minorEastAsia" w:hint="eastAsia"/>
          <w:color w:val="0D0D0D" w:themeColor="text1" w:themeTint="F2"/>
          <w:sz w:val="28"/>
          <w:szCs w:val="28"/>
        </w:rPr>
        <w:lastRenderedPageBreak/>
        <w:t>力的客观、量化评价。</w:t>
      </w:r>
    </w:p>
    <w:p w14:paraId="74C6A4E3"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cs="Segoe UI" w:hint="eastAsia"/>
          <w:color w:val="0D0D0D" w:themeColor="text1" w:themeTint="F2"/>
          <w:sz w:val="28"/>
          <w:szCs w:val="28"/>
          <w:shd w:val="clear" w:color="auto" w:fill="FFFFFF"/>
        </w:rPr>
      </w:pPr>
      <w:r w:rsidRPr="00142D11">
        <w:rPr>
          <w:rFonts w:asciiTheme="minorEastAsia" w:eastAsiaTheme="minorEastAsia" w:hAnsiTheme="minorEastAsia" w:hint="eastAsia"/>
          <w:color w:val="0D0D0D" w:themeColor="text1" w:themeTint="F2"/>
          <w:sz w:val="28"/>
          <w:szCs w:val="28"/>
        </w:rPr>
        <w:t>同时，还应随机抽取十分之一具备完整随访结局的早期NSCLC患者病例作为验证样本，对所有样本进行匿名化处理，并隐藏模型预测结果与患者复发结局。由2名以上从事临床呼吸、肿瘤、胸外科或医学影像等专科诊疗及术后管理工作满5年的专家，依据临床常规可获得的患者基线资料、CT影像报告及病理诊断报告，独立对每例患者进行术后复发风险分级（低危、中危、高危）。完成所有病例分级后，将专家分级结果与多模态融合预测模型输出的风险分级结果进行对照分析。这一规定的依据来源于人工智能预测模型的临床验证规范。临床专家验证是评估AI模型临床实用价值的金标准。通过将模型预测结果与临床专家的风险分级进行对比分析，可以客观评估模型预测结果与临床判断的一致性。样本抽取比例（十分之一）参考了临床验证的常见实践，既保证足够的统计效力，又控制验证工作量。双盲设计和匿名化处理确保了评估过程的客观性，避免了信息偏倚。专家独立评估的设计，模拟了真实临床环境中多位专家会诊的决策过程，能够更全面地反映模型的临床适用性。</w:t>
      </w:r>
    </w:p>
    <w:p w14:paraId="03B09CF1"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（八）预测结果表达</w:t>
      </w:r>
    </w:p>
    <w:p w14:paraId="2981826C"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主要规定了人工智能预测模型输出结果的形式要求及应用推广原则，涵盖风险等级划分、复发概率输出以及标准的持续优化与推广应用，主要依据临床决策支持系统的设计原则、风险分层的临床</w:t>
      </w:r>
      <w:proofErr w:type="gramStart"/>
      <w:r w:rsidRPr="00142D11">
        <w:rPr>
          <w:rFonts w:asciiTheme="minorEastAsia" w:eastAsiaTheme="minorEastAsia" w:hAnsiTheme="minorEastAsia" w:hint="eastAsia"/>
          <w:color w:val="0D0D0D" w:themeColor="text1" w:themeTint="F2"/>
          <w:sz w:val="28"/>
          <w:szCs w:val="28"/>
        </w:rPr>
        <w:t>实践共识</w:t>
      </w:r>
      <w:proofErr w:type="gramEnd"/>
      <w:r w:rsidRPr="00142D11">
        <w:rPr>
          <w:rFonts w:asciiTheme="minorEastAsia" w:eastAsiaTheme="minorEastAsia" w:hAnsiTheme="minorEastAsia" w:hint="eastAsia"/>
          <w:color w:val="0D0D0D" w:themeColor="text1" w:themeTint="F2"/>
          <w:sz w:val="28"/>
          <w:szCs w:val="28"/>
        </w:rPr>
        <w:t>等。各项要求的确定依据具体说明如下：</w:t>
      </w:r>
    </w:p>
    <w:p w14:paraId="68753DE7"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风险等级与概率输出：明确了将</w:t>
      </w:r>
      <w:proofErr w:type="gramStart"/>
      <w:r w:rsidRPr="00142D11">
        <w:rPr>
          <w:rFonts w:asciiTheme="minorEastAsia" w:eastAsiaTheme="minorEastAsia" w:hAnsiTheme="minorEastAsia" w:hint="eastAsia"/>
          <w:color w:val="0D0D0D" w:themeColor="text1" w:themeTint="F2"/>
          <w:sz w:val="28"/>
          <w:szCs w:val="28"/>
        </w:rPr>
        <w:t>待预测</w:t>
      </w:r>
      <w:proofErr w:type="gramEnd"/>
      <w:r w:rsidRPr="00142D11">
        <w:rPr>
          <w:rFonts w:asciiTheme="minorEastAsia" w:eastAsiaTheme="minorEastAsia" w:hAnsiTheme="minorEastAsia" w:hint="eastAsia"/>
          <w:color w:val="0D0D0D" w:themeColor="text1" w:themeTint="F2"/>
          <w:sz w:val="28"/>
          <w:szCs w:val="28"/>
        </w:rPr>
        <w:t>患者的多模态数据进行预处理、特征提取和融合后，输入训练优化后的AI模型，输出患者术后复发风险等级（低风险、中风险、高风险）及复发概率。主要依据临床决策支持系统的基本设计原则和肿瘤</w:t>
      </w:r>
      <w:proofErr w:type="gramStart"/>
      <w:r w:rsidRPr="00142D11">
        <w:rPr>
          <w:rFonts w:asciiTheme="minorEastAsia" w:eastAsiaTheme="minorEastAsia" w:hAnsiTheme="minorEastAsia" w:hint="eastAsia"/>
          <w:color w:val="0D0D0D" w:themeColor="text1" w:themeTint="F2"/>
          <w:sz w:val="28"/>
          <w:szCs w:val="28"/>
        </w:rPr>
        <w:t>学风险</w:t>
      </w:r>
      <w:proofErr w:type="gramEnd"/>
      <w:r w:rsidRPr="00142D11">
        <w:rPr>
          <w:rFonts w:asciiTheme="minorEastAsia" w:eastAsiaTheme="minorEastAsia" w:hAnsiTheme="minorEastAsia" w:hint="eastAsia"/>
          <w:color w:val="0D0D0D" w:themeColor="text1" w:themeTint="F2"/>
          <w:sz w:val="28"/>
          <w:szCs w:val="28"/>
        </w:rPr>
        <w:t>分层的临床实践共识。在临床医</w:t>
      </w:r>
      <w:r w:rsidRPr="00142D11">
        <w:rPr>
          <w:rFonts w:asciiTheme="minorEastAsia" w:eastAsiaTheme="minorEastAsia" w:hAnsiTheme="minorEastAsia" w:hint="eastAsia"/>
          <w:color w:val="0D0D0D" w:themeColor="text1" w:themeTint="F2"/>
          <w:sz w:val="28"/>
          <w:szCs w:val="28"/>
        </w:rPr>
        <w:lastRenderedPageBreak/>
        <w:t>学中，将连续的风险评分转化为离散的风险等级，是辅助临床决策的常用方法。风险分层能够帮助医生快速识别不同危险程度的患者，并据此制定差异化的治疗策略和随访计划。输出具体的复发概率，体现了人工智能模型作为定量预测工具的核心价值。与单纯的风险等级相比，复发概率提供了更精细的风险量化信息，能够支持更精准的个体化决策。将风险等级与复发概率结合输出，既满足了快速风险识别的临床需求，又提供了深度量化分析的可能。</w:t>
      </w:r>
    </w:p>
    <w:p w14:paraId="74D4AA7F" w14:textId="77777777" w:rsidR="00464FFE" w:rsidRPr="00142D11" w:rsidRDefault="00000000">
      <w:pPr>
        <w:autoSpaceDE w:val="0"/>
        <w:autoSpaceDN w:val="0"/>
        <w:adjustRightInd w:val="0"/>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持续优化与应用推广：规定了可不断从实际临床病例中提炼科学技术，利用AI和大数据分析等科学技术再解决临床难题，并可持续推广应用。人工智能预测模型不同于静态的临床指南，它具有持续学习和优化的潜力，且随着临床应用中新病例的积累，模型可以不断吸收新的数据，验证和修正原有的预测规律，甚至发现新的预后因素。</w:t>
      </w:r>
    </w:p>
    <w:p w14:paraId="1D9DB357" w14:textId="77777777" w:rsidR="00464FFE" w:rsidRPr="00142D11" w:rsidRDefault="00000000">
      <w:pPr>
        <w:autoSpaceDE w:val="0"/>
        <w:autoSpaceDN w:val="0"/>
        <w:adjustRightInd w:val="0"/>
        <w:spacing w:line="560" w:lineRule="exact"/>
        <w:ind w:firstLineChars="0" w:firstLine="0"/>
        <w:jc w:val="left"/>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依据来源相关文献：</w:t>
      </w:r>
    </w:p>
    <w:p w14:paraId="45F5C4FB"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[1</w:t>
      </w:r>
      <w:proofErr w:type="gramStart"/>
      <w:r w:rsidRPr="00142D11">
        <w:rPr>
          <w:rFonts w:asciiTheme="minorEastAsia" w:eastAsiaTheme="minorEastAsia" w:hAnsiTheme="minorEastAsia" w:hint="eastAsia"/>
          <w:color w:val="0D0D0D" w:themeColor="text1" w:themeTint="F2"/>
          <w:sz w:val="28"/>
          <w:szCs w:val="28"/>
        </w:rPr>
        <w:t>]  Gillies</w:t>
      </w:r>
      <w:proofErr w:type="gramEnd"/>
      <w:r w:rsidRPr="00142D11">
        <w:rPr>
          <w:rFonts w:asciiTheme="minorEastAsia" w:eastAsiaTheme="minorEastAsia" w:hAnsiTheme="minorEastAsia" w:hint="eastAsia"/>
          <w:color w:val="0D0D0D" w:themeColor="text1" w:themeTint="F2"/>
          <w:sz w:val="28"/>
          <w:szCs w:val="28"/>
        </w:rPr>
        <w:t xml:space="preserve"> RJ, et al. Radiomics: Images are more than pictures, they are data. Radiology 2016; 278: 563–77.</w:t>
      </w:r>
    </w:p>
    <w:p w14:paraId="0092A9C1"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[2</w:t>
      </w:r>
      <w:proofErr w:type="gramStart"/>
      <w:r w:rsidRPr="00142D11">
        <w:rPr>
          <w:rFonts w:asciiTheme="minorEastAsia" w:eastAsiaTheme="minorEastAsia" w:hAnsiTheme="minorEastAsia" w:hint="eastAsia"/>
          <w:color w:val="0D0D0D" w:themeColor="text1" w:themeTint="F2"/>
          <w:sz w:val="28"/>
          <w:szCs w:val="28"/>
        </w:rPr>
        <w:t>]  Bi</w:t>
      </w:r>
      <w:proofErr w:type="gramEnd"/>
      <w:r w:rsidRPr="00142D11">
        <w:rPr>
          <w:rFonts w:asciiTheme="minorEastAsia" w:eastAsiaTheme="minorEastAsia" w:hAnsiTheme="minorEastAsia" w:hint="eastAsia"/>
          <w:color w:val="0D0D0D" w:themeColor="text1" w:themeTint="F2"/>
          <w:sz w:val="28"/>
          <w:szCs w:val="28"/>
        </w:rPr>
        <w:t xml:space="preserve"> WL, et al. Artificial intelligence in cancer imaging: Clinical challenges and applications. CA Cancer J Clin 2019; 69: 127–57.</w:t>
      </w:r>
    </w:p>
    <w:p w14:paraId="1586F90E"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[3</w:t>
      </w:r>
      <w:proofErr w:type="gramStart"/>
      <w:r w:rsidRPr="00142D11">
        <w:rPr>
          <w:rFonts w:asciiTheme="minorEastAsia" w:eastAsiaTheme="minorEastAsia" w:hAnsiTheme="minorEastAsia" w:hint="eastAsia"/>
          <w:color w:val="0D0D0D" w:themeColor="text1" w:themeTint="F2"/>
          <w:sz w:val="28"/>
          <w:szCs w:val="28"/>
        </w:rPr>
        <w:t xml:space="preserve">]  </w:t>
      </w:r>
      <w:r w:rsidRPr="00142D11">
        <w:rPr>
          <w:rFonts w:asciiTheme="minorEastAsia" w:eastAsiaTheme="minorEastAsia" w:hAnsiTheme="minorEastAsia"/>
          <w:color w:val="000000" w:themeColor="text1"/>
          <w:sz w:val="28"/>
          <w:szCs w:val="28"/>
        </w:rPr>
        <w:t>Aerts</w:t>
      </w:r>
      <w:proofErr w:type="gramEnd"/>
      <w:r w:rsidRPr="00142D11">
        <w:rPr>
          <w:rFonts w:asciiTheme="minorEastAsia" w:eastAsiaTheme="minorEastAsia" w:hAnsiTheme="minorEastAsia"/>
          <w:color w:val="000000" w:themeColor="text1"/>
          <w:sz w:val="28"/>
          <w:szCs w:val="28"/>
        </w:rPr>
        <w:t xml:space="preserve"> HJWL, et al. Decoding </w:t>
      </w:r>
      <w:proofErr w:type="spellStart"/>
      <w:r w:rsidRPr="00142D11">
        <w:rPr>
          <w:rFonts w:asciiTheme="minorEastAsia" w:eastAsiaTheme="minorEastAsia" w:hAnsiTheme="minorEastAsia"/>
          <w:color w:val="000000" w:themeColor="text1"/>
          <w:sz w:val="28"/>
          <w:szCs w:val="28"/>
        </w:rPr>
        <w:t>tumour</w:t>
      </w:r>
      <w:proofErr w:type="spellEnd"/>
      <w:r w:rsidRPr="00142D11">
        <w:rPr>
          <w:rFonts w:asciiTheme="minorEastAsia" w:eastAsiaTheme="minorEastAsia" w:hAnsiTheme="minorEastAsia"/>
          <w:color w:val="000000" w:themeColor="text1"/>
          <w:sz w:val="28"/>
          <w:szCs w:val="28"/>
        </w:rPr>
        <w:t xml:space="preserve"> phenotype by noninvasive imaging using a quantitative radiomics approach. Nat Commun 2014; 5. </w:t>
      </w:r>
      <w:proofErr w:type="gramStart"/>
      <w:r w:rsidRPr="00142D11">
        <w:rPr>
          <w:rFonts w:asciiTheme="minorEastAsia" w:eastAsiaTheme="minorEastAsia" w:hAnsiTheme="minorEastAsia"/>
          <w:color w:val="000000" w:themeColor="text1"/>
          <w:sz w:val="28"/>
          <w:szCs w:val="28"/>
        </w:rPr>
        <w:t>4006.</w:t>
      </w:r>
      <w:r w:rsidRPr="00142D11">
        <w:rPr>
          <w:rFonts w:asciiTheme="minorEastAsia" w:eastAsiaTheme="minorEastAsia" w:hAnsiTheme="minorEastAsia" w:hint="eastAsia"/>
          <w:color w:val="0D0D0D" w:themeColor="text1" w:themeTint="F2"/>
          <w:sz w:val="28"/>
          <w:szCs w:val="28"/>
        </w:rPr>
        <w:t>.</w:t>
      </w:r>
      <w:proofErr w:type="gramEnd"/>
    </w:p>
    <w:p w14:paraId="760D3A71"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[4</w:t>
      </w:r>
      <w:proofErr w:type="gramStart"/>
      <w:r w:rsidRPr="00142D11">
        <w:rPr>
          <w:rFonts w:asciiTheme="minorEastAsia" w:eastAsiaTheme="minorEastAsia" w:hAnsiTheme="minorEastAsia" w:hint="eastAsia"/>
          <w:color w:val="0D0D0D" w:themeColor="text1" w:themeTint="F2"/>
          <w:sz w:val="28"/>
          <w:szCs w:val="28"/>
        </w:rPr>
        <w:t xml:space="preserve">]  </w:t>
      </w:r>
      <w:r w:rsidRPr="00142D11">
        <w:rPr>
          <w:rFonts w:asciiTheme="minorEastAsia" w:eastAsiaTheme="minorEastAsia" w:hAnsiTheme="minorEastAsia"/>
          <w:color w:val="0D0D0D" w:themeColor="text1" w:themeTint="F2"/>
          <w:sz w:val="28"/>
          <w:szCs w:val="28"/>
        </w:rPr>
        <w:t>Huang</w:t>
      </w:r>
      <w:proofErr w:type="gramEnd"/>
      <w:r w:rsidRPr="00142D11">
        <w:rPr>
          <w:rFonts w:asciiTheme="minorEastAsia" w:eastAsiaTheme="minorEastAsia" w:hAnsiTheme="minorEastAsia"/>
          <w:color w:val="0D0D0D" w:themeColor="text1" w:themeTint="F2"/>
          <w:sz w:val="28"/>
          <w:szCs w:val="28"/>
        </w:rPr>
        <w:t xml:space="preserve"> Y, et al. Radiomics </w:t>
      </w:r>
      <w:proofErr w:type="gramStart"/>
      <w:r w:rsidRPr="00142D11">
        <w:rPr>
          <w:rFonts w:asciiTheme="minorEastAsia" w:eastAsiaTheme="minorEastAsia" w:hAnsiTheme="minorEastAsia"/>
          <w:color w:val="0D0D0D" w:themeColor="text1" w:themeTint="F2"/>
          <w:sz w:val="28"/>
          <w:szCs w:val="28"/>
        </w:rPr>
        <w:t>Signature</w:t>
      </w:r>
      <w:r w:rsidRPr="00142D11">
        <w:rPr>
          <w:rFonts w:ascii="Times New Roman" w:eastAsiaTheme="minorEastAsia"/>
          <w:color w:val="0D0D0D" w:themeColor="text1" w:themeTint="F2"/>
          <w:sz w:val="28"/>
          <w:szCs w:val="28"/>
        </w:rPr>
        <w:t> </w:t>
      </w:r>
      <w:r w:rsidRPr="00142D11">
        <w:rPr>
          <w:rFonts w:asciiTheme="minorEastAsia" w:eastAsiaTheme="minorEastAsia" w:hAnsiTheme="minorEastAsia"/>
          <w:color w:val="0D0D0D" w:themeColor="text1" w:themeTint="F2"/>
          <w:sz w:val="28"/>
          <w:szCs w:val="28"/>
        </w:rPr>
        <w:t>:</w:t>
      </w:r>
      <w:proofErr w:type="gramEnd"/>
      <w:r w:rsidRPr="00142D11">
        <w:rPr>
          <w:rFonts w:asciiTheme="minorEastAsia" w:eastAsiaTheme="minorEastAsia" w:hAnsiTheme="minorEastAsia"/>
          <w:color w:val="0D0D0D" w:themeColor="text1" w:themeTint="F2"/>
          <w:sz w:val="28"/>
          <w:szCs w:val="28"/>
        </w:rPr>
        <w:t xml:space="preserve"> A Potential Biomarker for the Prediction of Disease-Free Survival in Early-Stage (I or II) Non</w:t>
      </w:r>
      <w:r w:rsidRPr="00142D11">
        <w:rPr>
          <w:rFonts w:asciiTheme="minorEastAsia" w:eastAsiaTheme="minorEastAsia" w:hAnsiTheme="minorEastAsia" w:cs="宋体" w:hint="eastAsia"/>
          <w:color w:val="0D0D0D" w:themeColor="text1" w:themeTint="F2"/>
          <w:sz w:val="28"/>
          <w:szCs w:val="28"/>
        </w:rPr>
        <w:t>–</w:t>
      </w:r>
      <w:r w:rsidRPr="00142D11">
        <w:rPr>
          <w:rFonts w:asciiTheme="minorEastAsia" w:eastAsiaTheme="minorEastAsia" w:hAnsiTheme="minorEastAsia"/>
          <w:color w:val="0D0D0D" w:themeColor="text1" w:themeTint="F2"/>
          <w:sz w:val="28"/>
          <w:szCs w:val="28"/>
        </w:rPr>
        <w:t>Small Cell Lung Cancer. Radiology 2016; 281: 947</w:t>
      </w:r>
      <w:r w:rsidRPr="00142D11">
        <w:rPr>
          <w:rFonts w:asciiTheme="minorEastAsia" w:eastAsiaTheme="minorEastAsia" w:hAnsiTheme="minorEastAsia" w:cs="宋体" w:hint="eastAsia"/>
          <w:color w:val="0D0D0D" w:themeColor="text1" w:themeTint="F2"/>
          <w:sz w:val="28"/>
          <w:szCs w:val="28"/>
        </w:rPr>
        <w:t>–</w:t>
      </w:r>
      <w:r w:rsidRPr="00142D11">
        <w:rPr>
          <w:rFonts w:asciiTheme="minorEastAsia" w:eastAsiaTheme="minorEastAsia" w:hAnsiTheme="minorEastAsia"/>
          <w:color w:val="0D0D0D" w:themeColor="text1" w:themeTint="F2"/>
          <w:sz w:val="28"/>
          <w:szCs w:val="28"/>
        </w:rPr>
        <w:t>57</w:t>
      </w:r>
      <w:r w:rsidRPr="00142D11">
        <w:rPr>
          <w:rFonts w:asciiTheme="minorEastAsia" w:eastAsiaTheme="minorEastAsia" w:hAnsiTheme="minorEastAsia" w:hint="eastAsia"/>
          <w:color w:val="0D0D0D" w:themeColor="text1" w:themeTint="F2"/>
          <w:sz w:val="28"/>
          <w:szCs w:val="28"/>
        </w:rPr>
        <w:t>.</w:t>
      </w:r>
    </w:p>
    <w:p w14:paraId="7487FAC5"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[5</w:t>
      </w:r>
      <w:proofErr w:type="gramStart"/>
      <w:r w:rsidRPr="00142D11">
        <w:rPr>
          <w:rFonts w:asciiTheme="minorEastAsia" w:eastAsiaTheme="minorEastAsia" w:hAnsiTheme="minorEastAsia" w:hint="eastAsia"/>
          <w:color w:val="0D0D0D" w:themeColor="text1" w:themeTint="F2"/>
          <w:sz w:val="28"/>
          <w:szCs w:val="28"/>
        </w:rPr>
        <w:t>]  Brambilla</w:t>
      </w:r>
      <w:proofErr w:type="gramEnd"/>
      <w:r w:rsidRPr="00142D11">
        <w:rPr>
          <w:rFonts w:asciiTheme="minorEastAsia" w:eastAsiaTheme="minorEastAsia" w:hAnsiTheme="minorEastAsia" w:hint="eastAsia"/>
          <w:color w:val="0D0D0D" w:themeColor="text1" w:themeTint="F2"/>
          <w:sz w:val="28"/>
          <w:szCs w:val="28"/>
        </w:rPr>
        <w:t xml:space="preserve"> E, et al. Prognostic effect of tumor lymphocytic infiltration in </w:t>
      </w:r>
      <w:proofErr w:type="spellStart"/>
      <w:r w:rsidRPr="00142D11">
        <w:rPr>
          <w:rFonts w:asciiTheme="minorEastAsia" w:eastAsiaTheme="minorEastAsia" w:hAnsiTheme="minorEastAsia" w:hint="eastAsia"/>
          <w:color w:val="0D0D0D" w:themeColor="text1" w:themeTint="F2"/>
          <w:sz w:val="28"/>
          <w:szCs w:val="28"/>
        </w:rPr>
        <w:t>resectable</w:t>
      </w:r>
      <w:proofErr w:type="spellEnd"/>
      <w:r w:rsidRPr="00142D11">
        <w:rPr>
          <w:rFonts w:asciiTheme="minorEastAsia" w:eastAsiaTheme="minorEastAsia" w:hAnsiTheme="minorEastAsia" w:hint="eastAsia"/>
          <w:color w:val="0D0D0D" w:themeColor="text1" w:themeTint="F2"/>
          <w:sz w:val="28"/>
          <w:szCs w:val="28"/>
        </w:rPr>
        <w:t xml:space="preserve"> non-small-cell lung cancer. J Clin Oncol 2016; 34: 1223–30.</w:t>
      </w:r>
    </w:p>
    <w:p w14:paraId="1FAC4796"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lastRenderedPageBreak/>
        <w:t>[6</w:t>
      </w:r>
      <w:proofErr w:type="gramStart"/>
      <w:r w:rsidRPr="00142D11">
        <w:rPr>
          <w:rFonts w:asciiTheme="minorEastAsia" w:eastAsiaTheme="minorEastAsia" w:hAnsiTheme="minorEastAsia" w:hint="eastAsia"/>
          <w:color w:val="0D0D0D" w:themeColor="text1" w:themeTint="F2"/>
          <w:sz w:val="28"/>
          <w:szCs w:val="28"/>
        </w:rPr>
        <w:t>]  Corredor</w:t>
      </w:r>
      <w:proofErr w:type="gramEnd"/>
      <w:r w:rsidRPr="00142D11">
        <w:rPr>
          <w:rFonts w:asciiTheme="minorEastAsia" w:eastAsiaTheme="minorEastAsia" w:hAnsiTheme="minorEastAsia" w:hint="eastAsia"/>
          <w:color w:val="0D0D0D" w:themeColor="text1" w:themeTint="F2"/>
          <w:sz w:val="28"/>
          <w:szCs w:val="28"/>
        </w:rPr>
        <w:t xml:space="preserve"> G, et al. Spatial architecture and arrangement of tumor-infiltrating lymphocytes for predicting likelihood of recurrence in early-stage non–small cell lung cancer. Clin Cancer Res 2019; 25: 1526–34.</w:t>
      </w:r>
    </w:p>
    <w:p w14:paraId="2F430E40"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[7</w:t>
      </w:r>
      <w:proofErr w:type="gramStart"/>
      <w:r w:rsidRPr="00142D11">
        <w:rPr>
          <w:rFonts w:asciiTheme="minorEastAsia" w:eastAsiaTheme="minorEastAsia" w:hAnsiTheme="minorEastAsia" w:hint="eastAsia"/>
          <w:color w:val="0D0D0D" w:themeColor="text1" w:themeTint="F2"/>
          <w:sz w:val="28"/>
          <w:szCs w:val="28"/>
        </w:rPr>
        <w:t>]  Coudray</w:t>
      </w:r>
      <w:proofErr w:type="gramEnd"/>
      <w:r w:rsidRPr="00142D11">
        <w:rPr>
          <w:rFonts w:asciiTheme="minorEastAsia" w:eastAsiaTheme="minorEastAsia" w:hAnsiTheme="minorEastAsia" w:hint="eastAsia"/>
          <w:color w:val="0D0D0D" w:themeColor="text1" w:themeTint="F2"/>
          <w:sz w:val="28"/>
          <w:szCs w:val="28"/>
        </w:rPr>
        <w:t xml:space="preserve"> N, et al. Classification and mutation prediction from non–small cell lung cancer histopathology images using deep learning. Nat Med 2018; 24: 1559–67.</w:t>
      </w:r>
    </w:p>
    <w:p w14:paraId="3A866F0A"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[8</w:t>
      </w:r>
      <w:proofErr w:type="gramStart"/>
      <w:r w:rsidRPr="00142D11">
        <w:rPr>
          <w:rFonts w:asciiTheme="minorEastAsia" w:eastAsiaTheme="minorEastAsia" w:hAnsiTheme="minorEastAsia" w:hint="eastAsia"/>
          <w:color w:val="0D0D0D" w:themeColor="text1" w:themeTint="F2"/>
          <w:sz w:val="28"/>
          <w:szCs w:val="28"/>
        </w:rPr>
        <w:t>]  Yoo</w:t>
      </w:r>
      <w:proofErr w:type="gramEnd"/>
      <w:r w:rsidRPr="00142D11">
        <w:rPr>
          <w:rFonts w:asciiTheme="minorEastAsia" w:eastAsiaTheme="minorEastAsia" w:hAnsiTheme="minorEastAsia" w:hint="eastAsia"/>
          <w:color w:val="0D0D0D" w:themeColor="text1" w:themeTint="F2"/>
          <w:sz w:val="28"/>
          <w:szCs w:val="28"/>
        </w:rPr>
        <w:t xml:space="preserve"> SY, et al. Whole-slide image analysis reveals</w:t>
      </w:r>
      <w:r w:rsidRPr="00142D11">
        <w:rPr>
          <w:rFonts w:asciiTheme="minorEastAsia" w:eastAsiaTheme="minorEastAsia" w:hAnsiTheme="minorEastAsia" w:hint="eastAsia"/>
          <w:color w:val="0D0D0D" w:themeColor="text1" w:themeTint="F2"/>
          <w:sz w:val="28"/>
          <w:szCs w:val="28"/>
        </w:rPr>
        <w:tab/>
        <w:t>quantitative landscape of tumor-immune microenvironment in colorectal cancers. Clin Cancer Res 2020; 26: 870–81.</w:t>
      </w:r>
    </w:p>
    <w:p w14:paraId="525E988A" w14:textId="77777777" w:rsidR="00464FFE" w:rsidRPr="00142D11" w:rsidRDefault="00000000">
      <w:pPr>
        <w:pStyle w:val="affe"/>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[9</w:t>
      </w:r>
      <w:proofErr w:type="gramStart"/>
      <w:r w:rsidRPr="00142D11">
        <w:rPr>
          <w:rFonts w:asciiTheme="minorEastAsia" w:eastAsiaTheme="minorEastAsia" w:hAnsiTheme="minorEastAsia" w:hint="eastAsia"/>
          <w:color w:val="0D0D0D" w:themeColor="text1" w:themeTint="F2"/>
          <w:sz w:val="28"/>
          <w:szCs w:val="28"/>
        </w:rPr>
        <w:t>]  Uramoto</w:t>
      </w:r>
      <w:proofErr w:type="gramEnd"/>
      <w:r w:rsidRPr="00142D11">
        <w:rPr>
          <w:rFonts w:asciiTheme="minorEastAsia" w:eastAsiaTheme="minorEastAsia" w:hAnsiTheme="minorEastAsia" w:hint="eastAsia"/>
          <w:color w:val="0D0D0D" w:themeColor="text1" w:themeTint="F2"/>
          <w:sz w:val="28"/>
          <w:szCs w:val="28"/>
        </w:rPr>
        <w:t xml:space="preserve"> H, et al. Recurrence after surgery in patients with NSCLC. </w:t>
      </w:r>
      <w:proofErr w:type="spellStart"/>
      <w:r w:rsidRPr="00142D11">
        <w:rPr>
          <w:rFonts w:asciiTheme="minorEastAsia" w:eastAsiaTheme="minorEastAsia" w:hAnsiTheme="minorEastAsia" w:hint="eastAsia"/>
          <w:color w:val="0D0D0D" w:themeColor="text1" w:themeTint="F2"/>
          <w:sz w:val="28"/>
          <w:szCs w:val="28"/>
        </w:rPr>
        <w:t>Transl</w:t>
      </w:r>
      <w:proofErr w:type="spellEnd"/>
      <w:r w:rsidRPr="00142D11">
        <w:rPr>
          <w:rFonts w:asciiTheme="minorEastAsia" w:eastAsiaTheme="minorEastAsia" w:hAnsiTheme="minorEastAsia" w:hint="eastAsia"/>
          <w:color w:val="0D0D0D" w:themeColor="text1" w:themeTint="F2"/>
          <w:sz w:val="28"/>
          <w:szCs w:val="28"/>
        </w:rPr>
        <w:t xml:space="preserve"> Lung Cancer Res 2014; 3: 242–9.</w:t>
      </w:r>
    </w:p>
    <w:p w14:paraId="120ED208"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cs="仿宋_GB2312" w:hint="eastAsia"/>
          <w:b/>
          <w:bCs/>
          <w:color w:val="0D0D0D" w:themeColor="text1" w:themeTint="F2"/>
          <w:sz w:val="28"/>
          <w:szCs w:val="28"/>
        </w:rPr>
      </w:pPr>
      <w:r w:rsidRPr="00142D11">
        <w:rPr>
          <w:rFonts w:asciiTheme="minorEastAsia" w:eastAsiaTheme="minorEastAsia" w:hAnsiTheme="minorEastAsia" w:cs="仿宋_GB2312" w:hint="eastAsia"/>
          <w:b/>
          <w:bCs/>
          <w:color w:val="0D0D0D" w:themeColor="text1" w:themeTint="F2"/>
          <w:sz w:val="28"/>
          <w:szCs w:val="28"/>
        </w:rPr>
        <w:t>六、</w:t>
      </w:r>
      <w:bookmarkEnd w:id="24"/>
      <w:r w:rsidRPr="00142D11">
        <w:rPr>
          <w:rFonts w:asciiTheme="minorEastAsia" w:eastAsiaTheme="minorEastAsia" w:hAnsiTheme="minorEastAsia" w:cs="仿宋_GB2312" w:hint="eastAsia"/>
          <w:b/>
          <w:bCs/>
          <w:color w:val="0D0D0D" w:themeColor="text1" w:themeTint="F2"/>
          <w:sz w:val="28"/>
          <w:szCs w:val="28"/>
        </w:rPr>
        <w:t>重大分歧意见的处理经过和依据</w:t>
      </w:r>
    </w:p>
    <w:p w14:paraId="5D9C45F6"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本标准研制过程中无重大分歧意见。</w:t>
      </w:r>
    </w:p>
    <w:p w14:paraId="4F34CC07"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cs="仿宋_GB2312" w:hint="eastAsia"/>
          <w:b/>
          <w:bCs/>
          <w:color w:val="0D0D0D" w:themeColor="text1" w:themeTint="F2"/>
          <w:sz w:val="28"/>
          <w:szCs w:val="28"/>
        </w:rPr>
      </w:pPr>
      <w:r w:rsidRPr="00142D11">
        <w:rPr>
          <w:rFonts w:asciiTheme="minorEastAsia" w:eastAsiaTheme="minorEastAsia" w:hAnsiTheme="minorEastAsia" w:cs="仿宋_GB2312" w:hint="eastAsia"/>
          <w:b/>
          <w:bCs/>
          <w:color w:val="0D0D0D" w:themeColor="text1" w:themeTint="F2"/>
          <w:sz w:val="28"/>
          <w:szCs w:val="28"/>
        </w:rPr>
        <w:t>七</w:t>
      </w:r>
      <w:r w:rsidRPr="00142D11">
        <w:rPr>
          <w:rFonts w:asciiTheme="minorEastAsia" w:eastAsiaTheme="minorEastAsia" w:hAnsiTheme="minorEastAsia" w:cs="仿宋_GB2312"/>
          <w:b/>
          <w:bCs/>
          <w:color w:val="0D0D0D" w:themeColor="text1" w:themeTint="F2"/>
          <w:sz w:val="28"/>
          <w:szCs w:val="28"/>
        </w:rPr>
        <w:t>、</w:t>
      </w:r>
      <w:r w:rsidRPr="00142D11">
        <w:rPr>
          <w:rFonts w:asciiTheme="minorEastAsia" w:eastAsiaTheme="minorEastAsia" w:hAnsiTheme="minorEastAsia" w:cs="仿宋_GB2312" w:hint="eastAsia"/>
          <w:b/>
          <w:bCs/>
          <w:color w:val="0D0D0D" w:themeColor="text1" w:themeTint="F2"/>
          <w:sz w:val="28"/>
          <w:szCs w:val="28"/>
        </w:rPr>
        <w:t>实施标准的措施</w:t>
      </w:r>
    </w:p>
    <w:p w14:paraId="37840455" w14:textId="77777777" w:rsidR="00464FFE" w:rsidRPr="00142D11" w:rsidRDefault="00000000">
      <w:pPr>
        <w:spacing w:line="560" w:lineRule="exact"/>
        <w:ind w:firstLine="562"/>
        <w:rPr>
          <w:rFonts w:asciiTheme="minorEastAsia" w:eastAsiaTheme="minorEastAsia" w:hAnsiTheme="minorEastAsia" w:hint="eastAsia"/>
          <w:b/>
          <w:color w:val="0D0D0D" w:themeColor="text1" w:themeTint="F2"/>
          <w:sz w:val="28"/>
          <w:szCs w:val="28"/>
        </w:rPr>
      </w:pPr>
      <w:r w:rsidRPr="00142D11">
        <w:rPr>
          <w:rFonts w:asciiTheme="minorEastAsia" w:eastAsiaTheme="minorEastAsia" w:hAnsiTheme="minorEastAsia" w:hint="eastAsia"/>
          <w:b/>
          <w:color w:val="0D0D0D" w:themeColor="text1" w:themeTint="F2"/>
          <w:sz w:val="28"/>
          <w:szCs w:val="28"/>
        </w:rPr>
        <w:t>（一）标准报批发布后，成立标准宣贯工作组</w:t>
      </w:r>
    </w:p>
    <w:p w14:paraId="5EA6F7E9"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468186FA" w14:textId="77777777" w:rsidR="00464FFE" w:rsidRPr="00142D11" w:rsidRDefault="00000000">
      <w:pPr>
        <w:spacing w:line="560" w:lineRule="exact"/>
        <w:ind w:firstLine="562"/>
        <w:rPr>
          <w:rFonts w:asciiTheme="minorEastAsia" w:eastAsiaTheme="minorEastAsia" w:hAnsiTheme="minorEastAsia" w:hint="eastAsia"/>
          <w:b/>
          <w:color w:val="0D0D0D" w:themeColor="text1" w:themeTint="F2"/>
          <w:sz w:val="28"/>
          <w:szCs w:val="28"/>
        </w:rPr>
      </w:pPr>
      <w:r w:rsidRPr="00142D11">
        <w:rPr>
          <w:rFonts w:asciiTheme="minorEastAsia" w:eastAsiaTheme="minorEastAsia" w:hAnsiTheme="minorEastAsia" w:hint="eastAsia"/>
          <w:b/>
          <w:color w:val="0D0D0D" w:themeColor="text1" w:themeTint="F2"/>
          <w:sz w:val="28"/>
          <w:szCs w:val="28"/>
        </w:rPr>
        <w:t>（二）组织开展标准宣贯培训</w:t>
      </w:r>
    </w:p>
    <w:p w14:paraId="7223FCC9" w14:textId="5F92489D"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标准发布实施后，标准宣贯工作小组制作标准解读宣贯培训PPT课件和标准核心技术</w:t>
      </w:r>
      <w:r w:rsidR="001B2F5D">
        <w:rPr>
          <w:rFonts w:asciiTheme="minorEastAsia" w:eastAsiaTheme="minorEastAsia" w:hAnsiTheme="minorEastAsia" w:hint="eastAsia"/>
          <w:color w:val="0D0D0D" w:themeColor="text1" w:themeTint="F2"/>
          <w:sz w:val="28"/>
          <w:szCs w:val="28"/>
        </w:rPr>
        <w:t>白皮</w:t>
      </w:r>
      <w:r w:rsidRPr="00142D11">
        <w:rPr>
          <w:rFonts w:asciiTheme="minorEastAsia" w:eastAsiaTheme="minorEastAsia" w:hAnsiTheme="minorEastAsia" w:hint="eastAsia"/>
          <w:color w:val="0D0D0D" w:themeColor="text1" w:themeTint="F2"/>
          <w:sz w:val="28"/>
          <w:szCs w:val="28"/>
        </w:rPr>
        <w:t>书，并按标准宣贯培训计划深入各市县相关机构、单位开展标准宣贯培训，对标准进行逐条解读，让技术人员掌握标准核心内容，助力标准实施落地。</w:t>
      </w:r>
      <w:r w:rsidR="00C84A1F" w:rsidRPr="00142D11">
        <w:rPr>
          <w:rFonts w:asciiTheme="minorEastAsia" w:eastAsiaTheme="minorEastAsia" w:hAnsiTheme="minorEastAsia" w:hint="eastAsia"/>
          <w:color w:val="0D0D0D" w:themeColor="text1" w:themeTint="F2"/>
          <w:sz w:val="28"/>
          <w:szCs w:val="28"/>
          <w:lang w:val="zh-CN"/>
        </w:rPr>
        <w:t>桂林第三人民医院已申报通过了广西继续医学教育项目《AI赋能，标准领航卫生健康行业高质量发展培训班》，将面向全区各级各类医疗卫生机构，医疗卫生有关学（协）会、医学院</w:t>
      </w:r>
      <w:r w:rsidR="00C84A1F" w:rsidRPr="00142D11">
        <w:rPr>
          <w:rFonts w:asciiTheme="minorEastAsia" w:eastAsiaTheme="minorEastAsia" w:hAnsiTheme="minorEastAsia" w:hint="eastAsia"/>
          <w:color w:val="0D0D0D" w:themeColor="text1" w:themeTint="F2"/>
          <w:sz w:val="28"/>
          <w:szCs w:val="28"/>
          <w:lang w:val="zh-CN"/>
        </w:rPr>
        <w:lastRenderedPageBreak/>
        <w:t>校师生等开展标准化相关培训。另外，宣贯方式将采取多种方式，计划通过桂林市融媒体中心进行媒体宣传等。</w:t>
      </w:r>
    </w:p>
    <w:p w14:paraId="69A58E4C" w14:textId="77777777" w:rsidR="00464FFE" w:rsidRPr="00142D11" w:rsidRDefault="00000000">
      <w:pPr>
        <w:spacing w:line="560" w:lineRule="exact"/>
        <w:ind w:firstLine="562"/>
        <w:rPr>
          <w:rFonts w:asciiTheme="minorEastAsia" w:eastAsiaTheme="minorEastAsia" w:hAnsiTheme="minorEastAsia" w:hint="eastAsia"/>
          <w:b/>
          <w:color w:val="0D0D0D" w:themeColor="text1" w:themeTint="F2"/>
          <w:sz w:val="28"/>
          <w:szCs w:val="28"/>
        </w:rPr>
      </w:pPr>
      <w:r w:rsidRPr="00142D11">
        <w:rPr>
          <w:rFonts w:asciiTheme="minorEastAsia" w:eastAsiaTheme="minorEastAsia" w:hAnsiTheme="minorEastAsia" w:hint="eastAsia"/>
          <w:b/>
          <w:color w:val="0D0D0D" w:themeColor="text1" w:themeTint="F2"/>
          <w:sz w:val="28"/>
          <w:szCs w:val="28"/>
        </w:rPr>
        <w:t>（三）开展标准实施交流会，收集标准实施反馈信息</w:t>
      </w:r>
    </w:p>
    <w:p w14:paraId="0F50ED60"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sidRPr="00142D11">
        <w:rPr>
          <w:rFonts w:asciiTheme="minorEastAsia" w:eastAsiaTheme="minorEastAsia" w:hAnsiTheme="minorEastAsia" w:hint="eastAsia"/>
          <w:color w:val="0D0D0D" w:themeColor="text1" w:themeTint="F2"/>
          <w:sz w:val="28"/>
          <w:szCs w:val="28"/>
        </w:rPr>
        <w:t>修订做</w:t>
      </w:r>
      <w:proofErr w:type="gramEnd"/>
      <w:r w:rsidRPr="00142D11">
        <w:rPr>
          <w:rFonts w:asciiTheme="minorEastAsia" w:eastAsiaTheme="minorEastAsia" w:hAnsiTheme="minorEastAsia" w:hint="eastAsia"/>
          <w:color w:val="0D0D0D" w:themeColor="text1" w:themeTint="F2"/>
          <w:sz w:val="28"/>
          <w:szCs w:val="28"/>
        </w:rPr>
        <w:t>准备。</w:t>
      </w:r>
    </w:p>
    <w:p w14:paraId="2EAF47B4" w14:textId="77777777" w:rsidR="00464FFE" w:rsidRPr="00142D11" w:rsidRDefault="00000000">
      <w:pPr>
        <w:spacing w:line="560" w:lineRule="exact"/>
        <w:ind w:firstLine="562"/>
        <w:rPr>
          <w:rFonts w:asciiTheme="minorEastAsia" w:eastAsiaTheme="minorEastAsia" w:hAnsiTheme="minorEastAsia" w:hint="eastAsia"/>
          <w:b/>
          <w:color w:val="0D0D0D" w:themeColor="text1" w:themeTint="F2"/>
          <w:sz w:val="28"/>
          <w:szCs w:val="28"/>
        </w:rPr>
      </w:pPr>
      <w:r w:rsidRPr="00142D11">
        <w:rPr>
          <w:rFonts w:asciiTheme="minorEastAsia" w:eastAsiaTheme="minorEastAsia" w:hAnsiTheme="minorEastAsia" w:hint="eastAsia"/>
          <w:b/>
          <w:color w:val="0D0D0D" w:themeColor="text1" w:themeTint="F2"/>
          <w:sz w:val="28"/>
          <w:szCs w:val="28"/>
        </w:rPr>
        <w:t>（四）开展标准实施效果评估</w:t>
      </w:r>
    </w:p>
    <w:p w14:paraId="155E9757"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sidRPr="00142D11">
        <w:rPr>
          <w:rFonts w:asciiTheme="minorEastAsia" w:eastAsiaTheme="minorEastAsia" w:hAnsiTheme="minorEastAsia" w:hint="eastAsia"/>
          <w:color w:val="0D0D0D" w:themeColor="text1" w:themeTint="F2"/>
          <w:sz w:val="28"/>
          <w:szCs w:val="28"/>
        </w:rPr>
        <w:t>修订做</w:t>
      </w:r>
      <w:proofErr w:type="gramEnd"/>
      <w:r w:rsidRPr="00142D11">
        <w:rPr>
          <w:rFonts w:asciiTheme="minorEastAsia" w:eastAsiaTheme="minorEastAsia" w:hAnsiTheme="minorEastAsia" w:hint="eastAsia"/>
          <w:color w:val="0D0D0D" w:themeColor="text1" w:themeTint="F2"/>
          <w:sz w:val="28"/>
          <w:szCs w:val="28"/>
        </w:rPr>
        <w:t>准备。</w:t>
      </w:r>
    </w:p>
    <w:p w14:paraId="68E09B00" w14:textId="77777777" w:rsidR="00464FFE" w:rsidRPr="00142D11" w:rsidRDefault="00000000">
      <w:pPr>
        <w:autoSpaceDE w:val="0"/>
        <w:autoSpaceDN w:val="0"/>
        <w:adjustRightInd w:val="0"/>
        <w:spacing w:line="560" w:lineRule="exact"/>
        <w:ind w:firstLine="562"/>
        <w:jc w:val="left"/>
        <w:rPr>
          <w:rFonts w:asciiTheme="minorEastAsia" w:eastAsiaTheme="minorEastAsia" w:hAnsiTheme="minorEastAsia" w:cs="仿宋_GB2312" w:hint="eastAsia"/>
          <w:b/>
          <w:bCs/>
          <w:color w:val="0D0D0D" w:themeColor="text1" w:themeTint="F2"/>
          <w:sz w:val="28"/>
          <w:szCs w:val="28"/>
        </w:rPr>
      </w:pPr>
      <w:r w:rsidRPr="00142D11">
        <w:rPr>
          <w:rFonts w:asciiTheme="minorEastAsia" w:eastAsiaTheme="minorEastAsia" w:hAnsiTheme="minorEastAsia" w:cs="仿宋_GB2312" w:hint="eastAsia"/>
          <w:b/>
          <w:bCs/>
          <w:color w:val="0D0D0D" w:themeColor="text1" w:themeTint="F2"/>
          <w:sz w:val="28"/>
          <w:szCs w:val="28"/>
        </w:rPr>
        <w:t>八、其他应当说明的事项</w:t>
      </w:r>
    </w:p>
    <w:p w14:paraId="0BA74A43" w14:textId="77777777" w:rsidR="00464FFE" w:rsidRPr="00142D11" w:rsidRDefault="00000000">
      <w:pPr>
        <w:spacing w:line="560" w:lineRule="exact"/>
        <w:ind w:firstLine="560"/>
        <w:rPr>
          <w:rFonts w:asciiTheme="minorEastAsia" w:eastAsiaTheme="minorEastAsia" w:hAnsiTheme="minorEastAsia" w:hint="eastAsia"/>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无。</w:t>
      </w:r>
    </w:p>
    <w:p w14:paraId="2BD89819" w14:textId="77777777" w:rsidR="00464FFE" w:rsidRPr="00142D11" w:rsidRDefault="00464FFE">
      <w:pPr>
        <w:spacing w:line="560" w:lineRule="exact"/>
        <w:ind w:firstLineChars="0" w:firstLine="0"/>
        <w:rPr>
          <w:rFonts w:asciiTheme="minorEastAsia" w:eastAsiaTheme="minorEastAsia" w:hAnsiTheme="minorEastAsia" w:hint="eastAsia"/>
          <w:bCs/>
          <w:color w:val="0D0D0D" w:themeColor="text1" w:themeTint="F2"/>
          <w:sz w:val="28"/>
          <w:szCs w:val="28"/>
        </w:rPr>
      </w:pPr>
    </w:p>
    <w:p w14:paraId="2F4FD3EB" w14:textId="77777777" w:rsidR="00464FFE" w:rsidRPr="00142D11" w:rsidRDefault="00000000">
      <w:pPr>
        <w:spacing w:line="560" w:lineRule="exact"/>
        <w:ind w:firstLine="560"/>
        <w:jc w:val="right"/>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color w:val="0D0D0D" w:themeColor="text1" w:themeTint="F2"/>
          <w:sz w:val="28"/>
          <w:szCs w:val="28"/>
        </w:rPr>
        <w:t xml:space="preserve"> </w:t>
      </w:r>
      <w:r w:rsidRPr="00142D11">
        <w:rPr>
          <w:rFonts w:asciiTheme="minorEastAsia" w:eastAsiaTheme="minorEastAsia" w:hAnsiTheme="minorEastAsia" w:hint="eastAsia"/>
          <w:b/>
          <w:bCs/>
          <w:color w:val="0D0D0D" w:themeColor="text1" w:themeTint="F2"/>
          <w:sz w:val="28"/>
          <w:szCs w:val="28"/>
        </w:rPr>
        <w:t>团体标准《早期非小细胞肺癌术后复发人工智能预测技术规范》</w:t>
      </w:r>
    </w:p>
    <w:p w14:paraId="2481BA3C" w14:textId="77777777" w:rsidR="00464FFE" w:rsidRPr="00142D11" w:rsidRDefault="00000000">
      <w:pPr>
        <w:spacing w:line="560" w:lineRule="exact"/>
        <w:ind w:firstLine="562"/>
        <w:jc w:val="right"/>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标准编制工作组</w:t>
      </w:r>
    </w:p>
    <w:p w14:paraId="1FD25DCD" w14:textId="1F7529EC" w:rsidR="00464FFE" w:rsidRPr="00142D11" w:rsidRDefault="00000000">
      <w:pPr>
        <w:spacing w:line="560" w:lineRule="exact"/>
        <w:ind w:firstLine="562"/>
        <w:jc w:val="right"/>
        <w:rPr>
          <w:rFonts w:asciiTheme="minorEastAsia" w:eastAsiaTheme="minorEastAsia" w:hAnsiTheme="minorEastAsia" w:hint="eastAsia"/>
          <w:b/>
          <w:bCs/>
          <w:color w:val="0D0D0D" w:themeColor="text1" w:themeTint="F2"/>
          <w:sz w:val="28"/>
          <w:szCs w:val="28"/>
        </w:rPr>
      </w:pPr>
      <w:r w:rsidRPr="00142D11">
        <w:rPr>
          <w:rFonts w:asciiTheme="minorEastAsia" w:eastAsiaTheme="minorEastAsia" w:hAnsiTheme="minorEastAsia" w:hint="eastAsia"/>
          <w:b/>
          <w:bCs/>
          <w:color w:val="0D0D0D" w:themeColor="text1" w:themeTint="F2"/>
          <w:sz w:val="28"/>
          <w:szCs w:val="28"/>
        </w:rPr>
        <w:t>2026年</w:t>
      </w:r>
      <w:r w:rsidR="00BB1B1B" w:rsidRPr="00142D11">
        <w:rPr>
          <w:rFonts w:asciiTheme="minorEastAsia" w:eastAsiaTheme="minorEastAsia" w:hAnsiTheme="minorEastAsia" w:hint="eastAsia"/>
          <w:b/>
          <w:bCs/>
          <w:color w:val="0D0D0D" w:themeColor="text1" w:themeTint="F2"/>
          <w:sz w:val="28"/>
          <w:szCs w:val="28"/>
        </w:rPr>
        <w:t>4</w:t>
      </w:r>
      <w:r w:rsidRPr="00142D11">
        <w:rPr>
          <w:rFonts w:asciiTheme="minorEastAsia" w:eastAsiaTheme="minorEastAsia" w:hAnsiTheme="minorEastAsia" w:hint="eastAsia"/>
          <w:b/>
          <w:bCs/>
          <w:color w:val="0D0D0D" w:themeColor="text1" w:themeTint="F2"/>
          <w:sz w:val="28"/>
          <w:szCs w:val="28"/>
        </w:rPr>
        <w:t>月</w:t>
      </w:r>
      <w:r w:rsidR="00BB1B1B" w:rsidRPr="00142D11">
        <w:rPr>
          <w:rFonts w:asciiTheme="minorEastAsia" w:eastAsiaTheme="minorEastAsia" w:hAnsiTheme="minorEastAsia" w:hint="eastAsia"/>
          <w:b/>
          <w:bCs/>
          <w:color w:val="0D0D0D" w:themeColor="text1" w:themeTint="F2"/>
          <w:sz w:val="28"/>
          <w:szCs w:val="28"/>
        </w:rPr>
        <w:t>7</w:t>
      </w:r>
      <w:r w:rsidRPr="00142D11">
        <w:rPr>
          <w:rFonts w:asciiTheme="minorEastAsia" w:eastAsiaTheme="minorEastAsia" w:hAnsiTheme="minorEastAsia" w:hint="eastAsia"/>
          <w:b/>
          <w:bCs/>
          <w:color w:val="0D0D0D" w:themeColor="text1" w:themeTint="F2"/>
          <w:sz w:val="28"/>
          <w:szCs w:val="28"/>
        </w:rPr>
        <w:t>日</w:t>
      </w:r>
    </w:p>
    <w:sectPr w:rsidR="00464FFE" w:rsidRPr="00142D11" w:rsidSect="00C77B80">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800" w:header="851" w:footer="992" w:gutter="0"/>
      <w:cols w:space="425"/>
      <w:docGrid w:type="lines"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EB924" w14:textId="77777777" w:rsidR="003A5646" w:rsidRDefault="003A5646">
      <w:pPr>
        <w:ind w:firstLine="640"/>
      </w:pPr>
      <w:r>
        <w:separator/>
      </w:r>
    </w:p>
  </w:endnote>
  <w:endnote w:type="continuationSeparator" w:id="0">
    <w:p w14:paraId="7E8FFEC4" w14:textId="77777777" w:rsidR="003A5646" w:rsidRDefault="003A5646">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altName w:val="微软雅黑"/>
    <w:charset w:val="86"/>
    <w:family w:val="modern"/>
    <w:pitch w:val="default"/>
    <w:sig w:usb0="00000000" w:usb1="00000000" w:usb2="00000000" w:usb3="00000000" w:csb0="0004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A23B3" w14:textId="77777777" w:rsidR="00464FFE" w:rsidRDefault="00464FFE">
    <w:pPr>
      <w:pStyle w:val="afb"/>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316374"/>
    </w:sdtPr>
    <w:sdtContent>
      <w:p w14:paraId="25305E14" w14:textId="77777777" w:rsidR="00464FFE" w:rsidRDefault="00000000">
        <w:pPr>
          <w:pStyle w:val="afb"/>
          <w:ind w:firstLine="360"/>
          <w:jc w:val="center"/>
        </w:pPr>
        <w:r>
          <w:fldChar w:fldCharType="begin"/>
        </w:r>
        <w:r>
          <w:instrText>PAGE   \* MERGEFORMAT</w:instrText>
        </w:r>
        <w:r>
          <w:fldChar w:fldCharType="separate"/>
        </w:r>
        <w:r>
          <w:rPr>
            <w:lang w:val="zh-CN"/>
          </w:rPr>
          <w:t>7</w:t>
        </w:r>
        <w:r>
          <w:fldChar w:fldCharType="end"/>
        </w:r>
      </w:p>
    </w:sdtContent>
  </w:sdt>
  <w:p w14:paraId="4B95EB66" w14:textId="77777777" w:rsidR="00464FFE" w:rsidRDefault="00464FFE">
    <w:pPr>
      <w:pStyle w:val="afb"/>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02EC5" w14:textId="77777777" w:rsidR="00464FFE" w:rsidRDefault="00464FFE">
    <w:pPr>
      <w:pStyle w:val="afb"/>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9E983" w14:textId="77777777" w:rsidR="003A5646" w:rsidRDefault="003A5646">
      <w:pPr>
        <w:ind w:firstLine="640"/>
      </w:pPr>
      <w:r>
        <w:separator/>
      </w:r>
    </w:p>
  </w:footnote>
  <w:footnote w:type="continuationSeparator" w:id="0">
    <w:p w14:paraId="1AC5CBB3" w14:textId="77777777" w:rsidR="003A5646" w:rsidRDefault="003A5646">
      <w:pPr>
        <w:ind w:firstLine="6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7959E" w14:textId="77777777" w:rsidR="00464FFE" w:rsidRDefault="00464FFE">
    <w:pPr>
      <w:pStyle w:val="afd"/>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82133" w14:textId="77777777" w:rsidR="00464FFE" w:rsidRDefault="00464FFE">
    <w:pPr>
      <w:ind w:left="64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EFED3" w14:textId="77777777" w:rsidR="00464FFE" w:rsidRDefault="00464FFE">
    <w:pPr>
      <w:pStyle w:val="afd"/>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15:restartNumberingAfterBreak="0">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15:restartNumberingAfterBreak="0">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15:restartNumberingAfterBreak="0">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15:restartNumberingAfterBreak="0">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15:restartNumberingAfterBreak="0">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8" w15:restartNumberingAfterBreak="0">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15:restartNumberingAfterBreak="0">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0" w15:restartNumberingAfterBreak="0">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1" w15:restartNumberingAfterBreak="0">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15:restartNumberingAfterBreak="0">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3"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4" w15:restartNumberingAfterBreak="0">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5"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976761531">
    <w:abstractNumId w:val="14"/>
  </w:num>
  <w:num w:numId="2" w16cid:durableId="1666349642">
    <w:abstractNumId w:val="11"/>
  </w:num>
  <w:num w:numId="3" w16cid:durableId="753936380">
    <w:abstractNumId w:val="8"/>
  </w:num>
  <w:num w:numId="4" w16cid:durableId="1164735709">
    <w:abstractNumId w:val="4"/>
  </w:num>
  <w:num w:numId="5" w16cid:durableId="1829010385">
    <w:abstractNumId w:val="9"/>
  </w:num>
  <w:num w:numId="6" w16cid:durableId="226501704">
    <w:abstractNumId w:val="7"/>
  </w:num>
  <w:num w:numId="7" w16cid:durableId="1088387550">
    <w:abstractNumId w:val="5"/>
  </w:num>
  <w:num w:numId="8" w16cid:durableId="2058583897">
    <w:abstractNumId w:val="13"/>
  </w:num>
  <w:num w:numId="9" w16cid:durableId="1547715665">
    <w:abstractNumId w:val="3"/>
  </w:num>
  <w:num w:numId="10" w16cid:durableId="476073588">
    <w:abstractNumId w:val="15"/>
  </w:num>
  <w:num w:numId="11" w16cid:durableId="2051955343">
    <w:abstractNumId w:val="10"/>
  </w:num>
  <w:num w:numId="12" w16cid:durableId="113403015">
    <w:abstractNumId w:val="12"/>
  </w:num>
  <w:num w:numId="13" w16cid:durableId="174198552">
    <w:abstractNumId w:val="1"/>
  </w:num>
  <w:num w:numId="14" w16cid:durableId="1992170044">
    <w:abstractNumId w:val="6"/>
  </w:num>
  <w:num w:numId="15" w16cid:durableId="1037659332">
    <w:abstractNumId w:val="0"/>
  </w:num>
  <w:num w:numId="16" w16cid:durableId="137234620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60"/>
  <w:drawingGridVerticalSpacing w:val="435"/>
  <w:displayHorizont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062E"/>
    <w:rsid w:val="00002725"/>
    <w:rsid w:val="0000457E"/>
    <w:rsid w:val="00005CA4"/>
    <w:rsid w:val="00006D61"/>
    <w:rsid w:val="000107BC"/>
    <w:rsid w:val="00013090"/>
    <w:rsid w:val="00013A1F"/>
    <w:rsid w:val="000148F5"/>
    <w:rsid w:val="00016837"/>
    <w:rsid w:val="00021331"/>
    <w:rsid w:val="00023119"/>
    <w:rsid w:val="00023FE2"/>
    <w:rsid w:val="00024212"/>
    <w:rsid w:val="00024664"/>
    <w:rsid w:val="00032CD6"/>
    <w:rsid w:val="00033257"/>
    <w:rsid w:val="00034233"/>
    <w:rsid w:val="00034BDB"/>
    <w:rsid w:val="00037BE4"/>
    <w:rsid w:val="00045F9A"/>
    <w:rsid w:val="00047AE5"/>
    <w:rsid w:val="00047D7B"/>
    <w:rsid w:val="00053B0B"/>
    <w:rsid w:val="00056C7D"/>
    <w:rsid w:val="000576D0"/>
    <w:rsid w:val="00057758"/>
    <w:rsid w:val="00060FE2"/>
    <w:rsid w:val="000655D2"/>
    <w:rsid w:val="0007330D"/>
    <w:rsid w:val="00073F72"/>
    <w:rsid w:val="00074AF8"/>
    <w:rsid w:val="00074EB1"/>
    <w:rsid w:val="00076BBA"/>
    <w:rsid w:val="00080F2F"/>
    <w:rsid w:val="0008140C"/>
    <w:rsid w:val="0008145A"/>
    <w:rsid w:val="0009033E"/>
    <w:rsid w:val="0009177A"/>
    <w:rsid w:val="0009191C"/>
    <w:rsid w:val="00091C9D"/>
    <w:rsid w:val="00093E74"/>
    <w:rsid w:val="00095E9F"/>
    <w:rsid w:val="000962F6"/>
    <w:rsid w:val="000A0201"/>
    <w:rsid w:val="000A1EAE"/>
    <w:rsid w:val="000A2C86"/>
    <w:rsid w:val="000A3070"/>
    <w:rsid w:val="000A4601"/>
    <w:rsid w:val="000A77CD"/>
    <w:rsid w:val="000A7CEB"/>
    <w:rsid w:val="000B572A"/>
    <w:rsid w:val="000C456D"/>
    <w:rsid w:val="000D0ACE"/>
    <w:rsid w:val="000D15BE"/>
    <w:rsid w:val="000D5AC8"/>
    <w:rsid w:val="000D6612"/>
    <w:rsid w:val="000D751C"/>
    <w:rsid w:val="000D7F33"/>
    <w:rsid w:val="000E59EF"/>
    <w:rsid w:val="000F10EB"/>
    <w:rsid w:val="000F3365"/>
    <w:rsid w:val="000F517A"/>
    <w:rsid w:val="000F75EF"/>
    <w:rsid w:val="001012D5"/>
    <w:rsid w:val="00101D2E"/>
    <w:rsid w:val="001025B2"/>
    <w:rsid w:val="00103B83"/>
    <w:rsid w:val="00105252"/>
    <w:rsid w:val="001056B6"/>
    <w:rsid w:val="001062E3"/>
    <w:rsid w:val="00106661"/>
    <w:rsid w:val="0010769F"/>
    <w:rsid w:val="00110864"/>
    <w:rsid w:val="00110F43"/>
    <w:rsid w:val="00111CA4"/>
    <w:rsid w:val="00111F38"/>
    <w:rsid w:val="00112415"/>
    <w:rsid w:val="00112B83"/>
    <w:rsid w:val="00113B53"/>
    <w:rsid w:val="001146EC"/>
    <w:rsid w:val="00114946"/>
    <w:rsid w:val="00122573"/>
    <w:rsid w:val="00126CA6"/>
    <w:rsid w:val="001273E7"/>
    <w:rsid w:val="00127EB0"/>
    <w:rsid w:val="00130204"/>
    <w:rsid w:val="00131B03"/>
    <w:rsid w:val="00132C5F"/>
    <w:rsid w:val="00133786"/>
    <w:rsid w:val="00134DD4"/>
    <w:rsid w:val="00142D11"/>
    <w:rsid w:val="001435D3"/>
    <w:rsid w:val="001449B5"/>
    <w:rsid w:val="001463AC"/>
    <w:rsid w:val="0015152A"/>
    <w:rsid w:val="00156020"/>
    <w:rsid w:val="00156663"/>
    <w:rsid w:val="001611BB"/>
    <w:rsid w:val="00162DE9"/>
    <w:rsid w:val="00165F71"/>
    <w:rsid w:val="00167167"/>
    <w:rsid w:val="001708F8"/>
    <w:rsid w:val="0018112C"/>
    <w:rsid w:val="00183467"/>
    <w:rsid w:val="0018451D"/>
    <w:rsid w:val="00190A64"/>
    <w:rsid w:val="00190C6A"/>
    <w:rsid w:val="00191774"/>
    <w:rsid w:val="00191BEB"/>
    <w:rsid w:val="00191DCE"/>
    <w:rsid w:val="001923CF"/>
    <w:rsid w:val="001925FD"/>
    <w:rsid w:val="00192FF7"/>
    <w:rsid w:val="001930A1"/>
    <w:rsid w:val="00194BCE"/>
    <w:rsid w:val="00194FE3"/>
    <w:rsid w:val="001958EB"/>
    <w:rsid w:val="00196054"/>
    <w:rsid w:val="0019711F"/>
    <w:rsid w:val="001A0DBF"/>
    <w:rsid w:val="001A3402"/>
    <w:rsid w:val="001B0E92"/>
    <w:rsid w:val="001B17DF"/>
    <w:rsid w:val="001B2F5D"/>
    <w:rsid w:val="001B36E5"/>
    <w:rsid w:val="001B3B17"/>
    <w:rsid w:val="001B5425"/>
    <w:rsid w:val="001C5F01"/>
    <w:rsid w:val="001C793C"/>
    <w:rsid w:val="001D22F0"/>
    <w:rsid w:val="001D64DB"/>
    <w:rsid w:val="001D7816"/>
    <w:rsid w:val="001E376E"/>
    <w:rsid w:val="001E5000"/>
    <w:rsid w:val="001E523A"/>
    <w:rsid w:val="001F07A8"/>
    <w:rsid w:val="001F16E6"/>
    <w:rsid w:val="001F241E"/>
    <w:rsid w:val="001F4423"/>
    <w:rsid w:val="001F537A"/>
    <w:rsid w:val="001F660A"/>
    <w:rsid w:val="001F79F5"/>
    <w:rsid w:val="001F7E35"/>
    <w:rsid w:val="00205426"/>
    <w:rsid w:val="00205603"/>
    <w:rsid w:val="00210916"/>
    <w:rsid w:val="002116FB"/>
    <w:rsid w:val="00214221"/>
    <w:rsid w:val="00217683"/>
    <w:rsid w:val="002223DD"/>
    <w:rsid w:val="0022311D"/>
    <w:rsid w:val="002231E8"/>
    <w:rsid w:val="00223EB7"/>
    <w:rsid w:val="00224EB8"/>
    <w:rsid w:val="00231E62"/>
    <w:rsid w:val="00232769"/>
    <w:rsid w:val="002418EA"/>
    <w:rsid w:val="002425B3"/>
    <w:rsid w:val="00244ADA"/>
    <w:rsid w:val="00244C0C"/>
    <w:rsid w:val="002465C7"/>
    <w:rsid w:val="00250A3B"/>
    <w:rsid w:val="002526F3"/>
    <w:rsid w:val="00254F7A"/>
    <w:rsid w:val="00256335"/>
    <w:rsid w:val="00256FE0"/>
    <w:rsid w:val="002614C6"/>
    <w:rsid w:val="002621E1"/>
    <w:rsid w:val="00262753"/>
    <w:rsid w:val="00262771"/>
    <w:rsid w:val="0026294C"/>
    <w:rsid w:val="00262F6C"/>
    <w:rsid w:val="00264A7D"/>
    <w:rsid w:val="00264CE4"/>
    <w:rsid w:val="002651A9"/>
    <w:rsid w:val="00266090"/>
    <w:rsid w:val="0027235B"/>
    <w:rsid w:val="00277C35"/>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2662"/>
    <w:rsid w:val="002D49CC"/>
    <w:rsid w:val="002D6D1E"/>
    <w:rsid w:val="002D73CE"/>
    <w:rsid w:val="002E073F"/>
    <w:rsid w:val="002E7467"/>
    <w:rsid w:val="002E7A35"/>
    <w:rsid w:val="002F34AA"/>
    <w:rsid w:val="002F3D23"/>
    <w:rsid w:val="002F4B59"/>
    <w:rsid w:val="002F4D7B"/>
    <w:rsid w:val="002F513F"/>
    <w:rsid w:val="002F613B"/>
    <w:rsid w:val="003025DF"/>
    <w:rsid w:val="00303E23"/>
    <w:rsid w:val="00304BFD"/>
    <w:rsid w:val="0030637F"/>
    <w:rsid w:val="00306925"/>
    <w:rsid w:val="00306987"/>
    <w:rsid w:val="0031011D"/>
    <w:rsid w:val="00311AEE"/>
    <w:rsid w:val="003144B8"/>
    <w:rsid w:val="00314640"/>
    <w:rsid w:val="00327623"/>
    <w:rsid w:val="00331E95"/>
    <w:rsid w:val="0033375C"/>
    <w:rsid w:val="0034090F"/>
    <w:rsid w:val="00343C24"/>
    <w:rsid w:val="00345BCC"/>
    <w:rsid w:val="00352500"/>
    <w:rsid w:val="00352D8D"/>
    <w:rsid w:val="00353735"/>
    <w:rsid w:val="00354D06"/>
    <w:rsid w:val="00355B39"/>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5269"/>
    <w:rsid w:val="00386647"/>
    <w:rsid w:val="00386C38"/>
    <w:rsid w:val="00391984"/>
    <w:rsid w:val="00392D3D"/>
    <w:rsid w:val="00392E22"/>
    <w:rsid w:val="00393033"/>
    <w:rsid w:val="0039565F"/>
    <w:rsid w:val="00396025"/>
    <w:rsid w:val="003A12D8"/>
    <w:rsid w:val="003A4BAF"/>
    <w:rsid w:val="003A5646"/>
    <w:rsid w:val="003B2F32"/>
    <w:rsid w:val="003B5050"/>
    <w:rsid w:val="003B729F"/>
    <w:rsid w:val="003C2D44"/>
    <w:rsid w:val="003C483D"/>
    <w:rsid w:val="003C6552"/>
    <w:rsid w:val="003D2D7E"/>
    <w:rsid w:val="003D3044"/>
    <w:rsid w:val="003D3AF0"/>
    <w:rsid w:val="003D48B6"/>
    <w:rsid w:val="003D51D0"/>
    <w:rsid w:val="003D5CB5"/>
    <w:rsid w:val="003D6E58"/>
    <w:rsid w:val="003E06D2"/>
    <w:rsid w:val="003E330B"/>
    <w:rsid w:val="003E4A86"/>
    <w:rsid w:val="003F284D"/>
    <w:rsid w:val="003F28D0"/>
    <w:rsid w:val="003F3119"/>
    <w:rsid w:val="003F392A"/>
    <w:rsid w:val="003F3AAC"/>
    <w:rsid w:val="003F51A3"/>
    <w:rsid w:val="003F727B"/>
    <w:rsid w:val="0040035D"/>
    <w:rsid w:val="00403F64"/>
    <w:rsid w:val="0040446E"/>
    <w:rsid w:val="00404BD1"/>
    <w:rsid w:val="004050BE"/>
    <w:rsid w:val="0040610D"/>
    <w:rsid w:val="00406A80"/>
    <w:rsid w:val="00413701"/>
    <w:rsid w:val="00415E50"/>
    <w:rsid w:val="0042062E"/>
    <w:rsid w:val="00424AF1"/>
    <w:rsid w:val="00424FCB"/>
    <w:rsid w:val="00425860"/>
    <w:rsid w:val="0042609C"/>
    <w:rsid w:val="00427B81"/>
    <w:rsid w:val="00434E46"/>
    <w:rsid w:val="00434F90"/>
    <w:rsid w:val="004378E4"/>
    <w:rsid w:val="0044118D"/>
    <w:rsid w:val="004441BD"/>
    <w:rsid w:val="004503F4"/>
    <w:rsid w:val="00452342"/>
    <w:rsid w:val="0045483D"/>
    <w:rsid w:val="00455661"/>
    <w:rsid w:val="0046025A"/>
    <w:rsid w:val="00460359"/>
    <w:rsid w:val="004605D8"/>
    <w:rsid w:val="004626AF"/>
    <w:rsid w:val="00462BA6"/>
    <w:rsid w:val="00464FFE"/>
    <w:rsid w:val="00465230"/>
    <w:rsid w:val="00467DEF"/>
    <w:rsid w:val="004715D8"/>
    <w:rsid w:val="00475C51"/>
    <w:rsid w:val="004805D0"/>
    <w:rsid w:val="00480BA1"/>
    <w:rsid w:val="004814A9"/>
    <w:rsid w:val="0048357F"/>
    <w:rsid w:val="00484EF3"/>
    <w:rsid w:val="00485212"/>
    <w:rsid w:val="004865C9"/>
    <w:rsid w:val="0049011A"/>
    <w:rsid w:val="00491FE3"/>
    <w:rsid w:val="0049241F"/>
    <w:rsid w:val="0049390C"/>
    <w:rsid w:val="00497F2C"/>
    <w:rsid w:val="004A1E0B"/>
    <w:rsid w:val="004A25C4"/>
    <w:rsid w:val="004A2878"/>
    <w:rsid w:val="004A30C1"/>
    <w:rsid w:val="004A614E"/>
    <w:rsid w:val="004A660C"/>
    <w:rsid w:val="004A70AA"/>
    <w:rsid w:val="004A76AB"/>
    <w:rsid w:val="004B2E7F"/>
    <w:rsid w:val="004B31EC"/>
    <w:rsid w:val="004C4136"/>
    <w:rsid w:val="004C4D28"/>
    <w:rsid w:val="004D155D"/>
    <w:rsid w:val="004D2302"/>
    <w:rsid w:val="004D2A1B"/>
    <w:rsid w:val="004D393C"/>
    <w:rsid w:val="004D409E"/>
    <w:rsid w:val="004D5B22"/>
    <w:rsid w:val="004E3026"/>
    <w:rsid w:val="004E4F9A"/>
    <w:rsid w:val="004F0593"/>
    <w:rsid w:val="004F48C2"/>
    <w:rsid w:val="004F74F0"/>
    <w:rsid w:val="004F7EBF"/>
    <w:rsid w:val="004F7FA9"/>
    <w:rsid w:val="005009D1"/>
    <w:rsid w:val="0050156A"/>
    <w:rsid w:val="0050404C"/>
    <w:rsid w:val="00505469"/>
    <w:rsid w:val="00505E7B"/>
    <w:rsid w:val="005066ED"/>
    <w:rsid w:val="005067C2"/>
    <w:rsid w:val="0051028F"/>
    <w:rsid w:val="0051148B"/>
    <w:rsid w:val="00513080"/>
    <w:rsid w:val="00514C97"/>
    <w:rsid w:val="005159F5"/>
    <w:rsid w:val="00516AFA"/>
    <w:rsid w:val="0052498C"/>
    <w:rsid w:val="00526200"/>
    <w:rsid w:val="005269CF"/>
    <w:rsid w:val="00533886"/>
    <w:rsid w:val="0053418A"/>
    <w:rsid w:val="005359A8"/>
    <w:rsid w:val="00535AC6"/>
    <w:rsid w:val="00537550"/>
    <w:rsid w:val="005418BD"/>
    <w:rsid w:val="00541E4A"/>
    <w:rsid w:val="00542686"/>
    <w:rsid w:val="0054317B"/>
    <w:rsid w:val="0054419E"/>
    <w:rsid w:val="00545FCF"/>
    <w:rsid w:val="00546DEA"/>
    <w:rsid w:val="00547000"/>
    <w:rsid w:val="00550CB5"/>
    <w:rsid w:val="00551464"/>
    <w:rsid w:val="00554FCF"/>
    <w:rsid w:val="00555F97"/>
    <w:rsid w:val="00556726"/>
    <w:rsid w:val="005639F8"/>
    <w:rsid w:val="0056514B"/>
    <w:rsid w:val="005656AA"/>
    <w:rsid w:val="00567D28"/>
    <w:rsid w:val="005742DB"/>
    <w:rsid w:val="00577C08"/>
    <w:rsid w:val="005802BD"/>
    <w:rsid w:val="0058151C"/>
    <w:rsid w:val="00581CE7"/>
    <w:rsid w:val="00582F5C"/>
    <w:rsid w:val="0058472C"/>
    <w:rsid w:val="00584928"/>
    <w:rsid w:val="005870E5"/>
    <w:rsid w:val="005873D6"/>
    <w:rsid w:val="005876DE"/>
    <w:rsid w:val="00590D01"/>
    <w:rsid w:val="00593466"/>
    <w:rsid w:val="00596702"/>
    <w:rsid w:val="005A1A17"/>
    <w:rsid w:val="005A43D1"/>
    <w:rsid w:val="005A4523"/>
    <w:rsid w:val="005A4707"/>
    <w:rsid w:val="005A4A9A"/>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E69AD"/>
    <w:rsid w:val="005F0995"/>
    <w:rsid w:val="005F1E35"/>
    <w:rsid w:val="005F36D9"/>
    <w:rsid w:val="005F405C"/>
    <w:rsid w:val="005F4F92"/>
    <w:rsid w:val="005F6C71"/>
    <w:rsid w:val="005F71EC"/>
    <w:rsid w:val="005F7613"/>
    <w:rsid w:val="00602260"/>
    <w:rsid w:val="00602663"/>
    <w:rsid w:val="00603551"/>
    <w:rsid w:val="006062AE"/>
    <w:rsid w:val="0060656D"/>
    <w:rsid w:val="00606B5A"/>
    <w:rsid w:val="00607770"/>
    <w:rsid w:val="00610884"/>
    <w:rsid w:val="00614347"/>
    <w:rsid w:val="006147DA"/>
    <w:rsid w:val="0062702A"/>
    <w:rsid w:val="00627069"/>
    <w:rsid w:val="00633B43"/>
    <w:rsid w:val="00636779"/>
    <w:rsid w:val="00636DF8"/>
    <w:rsid w:val="006404F1"/>
    <w:rsid w:val="0064449B"/>
    <w:rsid w:val="00644EED"/>
    <w:rsid w:val="006467C4"/>
    <w:rsid w:val="00646EF2"/>
    <w:rsid w:val="00651C9C"/>
    <w:rsid w:val="00654D8C"/>
    <w:rsid w:val="006555D8"/>
    <w:rsid w:val="00655638"/>
    <w:rsid w:val="006610FC"/>
    <w:rsid w:val="0066440C"/>
    <w:rsid w:val="00664832"/>
    <w:rsid w:val="006670DB"/>
    <w:rsid w:val="006670EA"/>
    <w:rsid w:val="00667C57"/>
    <w:rsid w:val="0067586A"/>
    <w:rsid w:val="0067780B"/>
    <w:rsid w:val="00680EEB"/>
    <w:rsid w:val="006811BF"/>
    <w:rsid w:val="00681C0F"/>
    <w:rsid w:val="00682D7C"/>
    <w:rsid w:val="00682FAD"/>
    <w:rsid w:val="0068494D"/>
    <w:rsid w:val="00685A3F"/>
    <w:rsid w:val="00690D6C"/>
    <w:rsid w:val="006945D3"/>
    <w:rsid w:val="00695CBD"/>
    <w:rsid w:val="006A1BD7"/>
    <w:rsid w:val="006A2F47"/>
    <w:rsid w:val="006A3112"/>
    <w:rsid w:val="006A566F"/>
    <w:rsid w:val="006A689F"/>
    <w:rsid w:val="006B1080"/>
    <w:rsid w:val="006B6EA3"/>
    <w:rsid w:val="006C0CC1"/>
    <w:rsid w:val="006C6B87"/>
    <w:rsid w:val="006C70ED"/>
    <w:rsid w:val="006D0354"/>
    <w:rsid w:val="006D4B56"/>
    <w:rsid w:val="006D4CCC"/>
    <w:rsid w:val="006D5788"/>
    <w:rsid w:val="006D5C87"/>
    <w:rsid w:val="006D5D5F"/>
    <w:rsid w:val="006D5F0F"/>
    <w:rsid w:val="006E155C"/>
    <w:rsid w:val="006E4F5E"/>
    <w:rsid w:val="006E65EC"/>
    <w:rsid w:val="006E7520"/>
    <w:rsid w:val="006F03ED"/>
    <w:rsid w:val="006F67E6"/>
    <w:rsid w:val="006F77F7"/>
    <w:rsid w:val="00700D32"/>
    <w:rsid w:val="0070138D"/>
    <w:rsid w:val="00701A2B"/>
    <w:rsid w:val="0070266E"/>
    <w:rsid w:val="00705429"/>
    <w:rsid w:val="00705F4C"/>
    <w:rsid w:val="0070730B"/>
    <w:rsid w:val="00712BC5"/>
    <w:rsid w:val="00712EAF"/>
    <w:rsid w:val="00715CA4"/>
    <w:rsid w:val="00716EAC"/>
    <w:rsid w:val="00720395"/>
    <w:rsid w:val="00722AAE"/>
    <w:rsid w:val="0072448B"/>
    <w:rsid w:val="007245EF"/>
    <w:rsid w:val="00726016"/>
    <w:rsid w:val="00726F82"/>
    <w:rsid w:val="00743181"/>
    <w:rsid w:val="007432F4"/>
    <w:rsid w:val="00752CD6"/>
    <w:rsid w:val="00753612"/>
    <w:rsid w:val="0075401E"/>
    <w:rsid w:val="00754795"/>
    <w:rsid w:val="00755471"/>
    <w:rsid w:val="007556A8"/>
    <w:rsid w:val="00756686"/>
    <w:rsid w:val="00760DDA"/>
    <w:rsid w:val="00760FBD"/>
    <w:rsid w:val="0076688F"/>
    <w:rsid w:val="00774780"/>
    <w:rsid w:val="007768A2"/>
    <w:rsid w:val="00776FE6"/>
    <w:rsid w:val="007812EA"/>
    <w:rsid w:val="00781F1A"/>
    <w:rsid w:val="00782C84"/>
    <w:rsid w:val="00783E1C"/>
    <w:rsid w:val="00784D8F"/>
    <w:rsid w:val="00786394"/>
    <w:rsid w:val="007912E9"/>
    <w:rsid w:val="007923BD"/>
    <w:rsid w:val="00793820"/>
    <w:rsid w:val="00797654"/>
    <w:rsid w:val="00797B14"/>
    <w:rsid w:val="007A022B"/>
    <w:rsid w:val="007A0DB2"/>
    <w:rsid w:val="007A1A73"/>
    <w:rsid w:val="007A2340"/>
    <w:rsid w:val="007A2FBA"/>
    <w:rsid w:val="007A36E9"/>
    <w:rsid w:val="007A4030"/>
    <w:rsid w:val="007A4FEA"/>
    <w:rsid w:val="007A5A8F"/>
    <w:rsid w:val="007A5B26"/>
    <w:rsid w:val="007A710B"/>
    <w:rsid w:val="007B0B70"/>
    <w:rsid w:val="007B317A"/>
    <w:rsid w:val="007B4614"/>
    <w:rsid w:val="007B5879"/>
    <w:rsid w:val="007B7812"/>
    <w:rsid w:val="007C0464"/>
    <w:rsid w:val="007C11E0"/>
    <w:rsid w:val="007C3308"/>
    <w:rsid w:val="007C330E"/>
    <w:rsid w:val="007C4C1F"/>
    <w:rsid w:val="007D0FFA"/>
    <w:rsid w:val="007D1773"/>
    <w:rsid w:val="007D3096"/>
    <w:rsid w:val="007D4356"/>
    <w:rsid w:val="007D4829"/>
    <w:rsid w:val="007D4FCA"/>
    <w:rsid w:val="007D520B"/>
    <w:rsid w:val="007D5225"/>
    <w:rsid w:val="007D5AA4"/>
    <w:rsid w:val="007D6192"/>
    <w:rsid w:val="007D646F"/>
    <w:rsid w:val="007E0035"/>
    <w:rsid w:val="007E5F67"/>
    <w:rsid w:val="007F05BA"/>
    <w:rsid w:val="007F1688"/>
    <w:rsid w:val="007F17C2"/>
    <w:rsid w:val="007F2CCD"/>
    <w:rsid w:val="007F3051"/>
    <w:rsid w:val="007F445F"/>
    <w:rsid w:val="007F69C4"/>
    <w:rsid w:val="007F6D1C"/>
    <w:rsid w:val="007F6D71"/>
    <w:rsid w:val="00800158"/>
    <w:rsid w:val="00800C49"/>
    <w:rsid w:val="008019FB"/>
    <w:rsid w:val="00805B1A"/>
    <w:rsid w:val="00810282"/>
    <w:rsid w:val="00812666"/>
    <w:rsid w:val="00813FA0"/>
    <w:rsid w:val="00816354"/>
    <w:rsid w:val="00820B37"/>
    <w:rsid w:val="00825BEF"/>
    <w:rsid w:val="008275DE"/>
    <w:rsid w:val="0083025F"/>
    <w:rsid w:val="008312B3"/>
    <w:rsid w:val="00831A4E"/>
    <w:rsid w:val="00834158"/>
    <w:rsid w:val="00834F29"/>
    <w:rsid w:val="00837133"/>
    <w:rsid w:val="00841FDD"/>
    <w:rsid w:val="00843099"/>
    <w:rsid w:val="00844A63"/>
    <w:rsid w:val="00845B6B"/>
    <w:rsid w:val="0085364D"/>
    <w:rsid w:val="0085555C"/>
    <w:rsid w:val="0085722C"/>
    <w:rsid w:val="00860076"/>
    <w:rsid w:val="00864B42"/>
    <w:rsid w:val="00864E55"/>
    <w:rsid w:val="00864EDC"/>
    <w:rsid w:val="008717FD"/>
    <w:rsid w:val="00872085"/>
    <w:rsid w:val="0087311E"/>
    <w:rsid w:val="008766A7"/>
    <w:rsid w:val="0087722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5FF5"/>
    <w:rsid w:val="008B641F"/>
    <w:rsid w:val="008B6562"/>
    <w:rsid w:val="008B78FC"/>
    <w:rsid w:val="008B7C56"/>
    <w:rsid w:val="008C1BE0"/>
    <w:rsid w:val="008C5328"/>
    <w:rsid w:val="008C6844"/>
    <w:rsid w:val="008C691D"/>
    <w:rsid w:val="008D1502"/>
    <w:rsid w:val="008D2E6B"/>
    <w:rsid w:val="008D3059"/>
    <w:rsid w:val="008D44E2"/>
    <w:rsid w:val="008D56AF"/>
    <w:rsid w:val="008D5C1F"/>
    <w:rsid w:val="008D612C"/>
    <w:rsid w:val="008D73A9"/>
    <w:rsid w:val="008E0C90"/>
    <w:rsid w:val="008E18BB"/>
    <w:rsid w:val="008E340A"/>
    <w:rsid w:val="008F024A"/>
    <w:rsid w:val="008F22F1"/>
    <w:rsid w:val="008F4CD3"/>
    <w:rsid w:val="008F62FB"/>
    <w:rsid w:val="00900B1D"/>
    <w:rsid w:val="00901C67"/>
    <w:rsid w:val="009026F4"/>
    <w:rsid w:val="00902AEC"/>
    <w:rsid w:val="00903E7E"/>
    <w:rsid w:val="009058DF"/>
    <w:rsid w:val="00910D7C"/>
    <w:rsid w:val="00910E34"/>
    <w:rsid w:val="00911A2A"/>
    <w:rsid w:val="00911CE5"/>
    <w:rsid w:val="009133CD"/>
    <w:rsid w:val="0091490C"/>
    <w:rsid w:val="009204BB"/>
    <w:rsid w:val="009204DB"/>
    <w:rsid w:val="009206E4"/>
    <w:rsid w:val="0092128F"/>
    <w:rsid w:val="00922063"/>
    <w:rsid w:val="009220D3"/>
    <w:rsid w:val="009226F2"/>
    <w:rsid w:val="009247D2"/>
    <w:rsid w:val="00926314"/>
    <w:rsid w:val="00930317"/>
    <w:rsid w:val="00933333"/>
    <w:rsid w:val="0093364F"/>
    <w:rsid w:val="00934E57"/>
    <w:rsid w:val="00936242"/>
    <w:rsid w:val="00936A0A"/>
    <w:rsid w:val="00944176"/>
    <w:rsid w:val="00944DEB"/>
    <w:rsid w:val="009456E6"/>
    <w:rsid w:val="0094724D"/>
    <w:rsid w:val="00947384"/>
    <w:rsid w:val="009510ED"/>
    <w:rsid w:val="00952A09"/>
    <w:rsid w:val="00954E13"/>
    <w:rsid w:val="00955098"/>
    <w:rsid w:val="00962A6D"/>
    <w:rsid w:val="009642C6"/>
    <w:rsid w:val="0096452B"/>
    <w:rsid w:val="00966993"/>
    <w:rsid w:val="00975377"/>
    <w:rsid w:val="00975848"/>
    <w:rsid w:val="0097752F"/>
    <w:rsid w:val="00980E2D"/>
    <w:rsid w:val="00981308"/>
    <w:rsid w:val="00983CDC"/>
    <w:rsid w:val="00983E62"/>
    <w:rsid w:val="009844EF"/>
    <w:rsid w:val="00984743"/>
    <w:rsid w:val="00985D99"/>
    <w:rsid w:val="009878F3"/>
    <w:rsid w:val="00987A4E"/>
    <w:rsid w:val="00987C57"/>
    <w:rsid w:val="009913A2"/>
    <w:rsid w:val="0099188F"/>
    <w:rsid w:val="009926D7"/>
    <w:rsid w:val="00993328"/>
    <w:rsid w:val="00993EA4"/>
    <w:rsid w:val="00994AF0"/>
    <w:rsid w:val="00995822"/>
    <w:rsid w:val="00997A44"/>
    <w:rsid w:val="009A1FC7"/>
    <w:rsid w:val="009A49DF"/>
    <w:rsid w:val="009A6C16"/>
    <w:rsid w:val="009A7254"/>
    <w:rsid w:val="009B2BF4"/>
    <w:rsid w:val="009B52A3"/>
    <w:rsid w:val="009B53BA"/>
    <w:rsid w:val="009B5C93"/>
    <w:rsid w:val="009B609B"/>
    <w:rsid w:val="009B6F4E"/>
    <w:rsid w:val="009B6FA5"/>
    <w:rsid w:val="009B74CD"/>
    <w:rsid w:val="009C383A"/>
    <w:rsid w:val="009C4703"/>
    <w:rsid w:val="009D1F6F"/>
    <w:rsid w:val="009D38DB"/>
    <w:rsid w:val="009D3D0A"/>
    <w:rsid w:val="009D628E"/>
    <w:rsid w:val="009D62DE"/>
    <w:rsid w:val="009E1F06"/>
    <w:rsid w:val="009E5DEF"/>
    <w:rsid w:val="009E6B6B"/>
    <w:rsid w:val="009F212C"/>
    <w:rsid w:val="009F3B36"/>
    <w:rsid w:val="009F79E3"/>
    <w:rsid w:val="009F7DD4"/>
    <w:rsid w:val="00A00930"/>
    <w:rsid w:val="00A01A52"/>
    <w:rsid w:val="00A02A0A"/>
    <w:rsid w:val="00A0397F"/>
    <w:rsid w:val="00A04717"/>
    <w:rsid w:val="00A04E49"/>
    <w:rsid w:val="00A10236"/>
    <w:rsid w:val="00A10B7E"/>
    <w:rsid w:val="00A1142F"/>
    <w:rsid w:val="00A11E9D"/>
    <w:rsid w:val="00A134E3"/>
    <w:rsid w:val="00A1598C"/>
    <w:rsid w:val="00A15EDE"/>
    <w:rsid w:val="00A163CB"/>
    <w:rsid w:val="00A16C1B"/>
    <w:rsid w:val="00A22B1B"/>
    <w:rsid w:val="00A24789"/>
    <w:rsid w:val="00A25268"/>
    <w:rsid w:val="00A34924"/>
    <w:rsid w:val="00A35F3F"/>
    <w:rsid w:val="00A36807"/>
    <w:rsid w:val="00A3755F"/>
    <w:rsid w:val="00A40234"/>
    <w:rsid w:val="00A412C8"/>
    <w:rsid w:val="00A426B7"/>
    <w:rsid w:val="00A4496C"/>
    <w:rsid w:val="00A51BDA"/>
    <w:rsid w:val="00A526E7"/>
    <w:rsid w:val="00A52FED"/>
    <w:rsid w:val="00A547EA"/>
    <w:rsid w:val="00A54EE3"/>
    <w:rsid w:val="00A60040"/>
    <w:rsid w:val="00A61125"/>
    <w:rsid w:val="00A62312"/>
    <w:rsid w:val="00A64033"/>
    <w:rsid w:val="00A64746"/>
    <w:rsid w:val="00A65635"/>
    <w:rsid w:val="00A66230"/>
    <w:rsid w:val="00A666E6"/>
    <w:rsid w:val="00A66B33"/>
    <w:rsid w:val="00A706DE"/>
    <w:rsid w:val="00A70BEA"/>
    <w:rsid w:val="00A719BE"/>
    <w:rsid w:val="00A71CE6"/>
    <w:rsid w:val="00A7226B"/>
    <w:rsid w:val="00A73DBC"/>
    <w:rsid w:val="00A74C23"/>
    <w:rsid w:val="00A75002"/>
    <w:rsid w:val="00A77E2C"/>
    <w:rsid w:val="00A80575"/>
    <w:rsid w:val="00A806B3"/>
    <w:rsid w:val="00A80820"/>
    <w:rsid w:val="00A80E57"/>
    <w:rsid w:val="00A820ED"/>
    <w:rsid w:val="00A82337"/>
    <w:rsid w:val="00A87B97"/>
    <w:rsid w:val="00A90118"/>
    <w:rsid w:val="00A90821"/>
    <w:rsid w:val="00A928C5"/>
    <w:rsid w:val="00A94CCD"/>
    <w:rsid w:val="00A955A3"/>
    <w:rsid w:val="00A958C2"/>
    <w:rsid w:val="00A95C9E"/>
    <w:rsid w:val="00A96933"/>
    <w:rsid w:val="00A97213"/>
    <w:rsid w:val="00A97D34"/>
    <w:rsid w:val="00AA0A8F"/>
    <w:rsid w:val="00AA175E"/>
    <w:rsid w:val="00AA1B3F"/>
    <w:rsid w:val="00AA533B"/>
    <w:rsid w:val="00AA565B"/>
    <w:rsid w:val="00AA6572"/>
    <w:rsid w:val="00AA6DE0"/>
    <w:rsid w:val="00AB0EDD"/>
    <w:rsid w:val="00AB238D"/>
    <w:rsid w:val="00AB40BB"/>
    <w:rsid w:val="00AB69AC"/>
    <w:rsid w:val="00AC479A"/>
    <w:rsid w:val="00AC5DC1"/>
    <w:rsid w:val="00AD1275"/>
    <w:rsid w:val="00AD56BA"/>
    <w:rsid w:val="00AE11AC"/>
    <w:rsid w:val="00AE2498"/>
    <w:rsid w:val="00AE5941"/>
    <w:rsid w:val="00AE7E72"/>
    <w:rsid w:val="00AF00B0"/>
    <w:rsid w:val="00AF0B6E"/>
    <w:rsid w:val="00AF0BA1"/>
    <w:rsid w:val="00AF0C1B"/>
    <w:rsid w:val="00AF1152"/>
    <w:rsid w:val="00AF20DE"/>
    <w:rsid w:val="00AF2C7E"/>
    <w:rsid w:val="00AF337C"/>
    <w:rsid w:val="00AF365B"/>
    <w:rsid w:val="00AF3BC9"/>
    <w:rsid w:val="00B0152E"/>
    <w:rsid w:val="00B02186"/>
    <w:rsid w:val="00B031CC"/>
    <w:rsid w:val="00B06F77"/>
    <w:rsid w:val="00B17EA4"/>
    <w:rsid w:val="00B2401D"/>
    <w:rsid w:val="00B25311"/>
    <w:rsid w:val="00B263E6"/>
    <w:rsid w:val="00B271E2"/>
    <w:rsid w:val="00B27F1E"/>
    <w:rsid w:val="00B320E0"/>
    <w:rsid w:val="00B3230A"/>
    <w:rsid w:val="00B32D83"/>
    <w:rsid w:val="00B35A2B"/>
    <w:rsid w:val="00B3611E"/>
    <w:rsid w:val="00B40143"/>
    <w:rsid w:val="00B44598"/>
    <w:rsid w:val="00B44C87"/>
    <w:rsid w:val="00B45127"/>
    <w:rsid w:val="00B47772"/>
    <w:rsid w:val="00B5033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97347"/>
    <w:rsid w:val="00BA5558"/>
    <w:rsid w:val="00BB0DEC"/>
    <w:rsid w:val="00BB0ED6"/>
    <w:rsid w:val="00BB1B1B"/>
    <w:rsid w:val="00BB1C0A"/>
    <w:rsid w:val="00BB4376"/>
    <w:rsid w:val="00BB4A45"/>
    <w:rsid w:val="00BB4B74"/>
    <w:rsid w:val="00BB6FED"/>
    <w:rsid w:val="00BC41B2"/>
    <w:rsid w:val="00BC45B6"/>
    <w:rsid w:val="00BC4F9E"/>
    <w:rsid w:val="00BC67EB"/>
    <w:rsid w:val="00BE0799"/>
    <w:rsid w:val="00BE2229"/>
    <w:rsid w:val="00BE26D9"/>
    <w:rsid w:val="00BF0907"/>
    <w:rsid w:val="00BF1119"/>
    <w:rsid w:val="00BF15AF"/>
    <w:rsid w:val="00BF5510"/>
    <w:rsid w:val="00C00C31"/>
    <w:rsid w:val="00C04375"/>
    <w:rsid w:val="00C04C3E"/>
    <w:rsid w:val="00C0538D"/>
    <w:rsid w:val="00C0553A"/>
    <w:rsid w:val="00C070A2"/>
    <w:rsid w:val="00C10D37"/>
    <w:rsid w:val="00C13A0F"/>
    <w:rsid w:val="00C14C4A"/>
    <w:rsid w:val="00C1717D"/>
    <w:rsid w:val="00C17E66"/>
    <w:rsid w:val="00C22482"/>
    <w:rsid w:val="00C242A9"/>
    <w:rsid w:val="00C24D87"/>
    <w:rsid w:val="00C3032A"/>
    <w:rsid w:val="00C305BD"/>
    <w:rsid w:val="00C31C6D"/>
    <w:rsid w:val="00C31FF2"/>
    <w:rsid w:val="00C330AF"/>
    <w:rsid w:val="00C33C36"/>
    <w:rsid w:val="00C34E53"/>
    <w:rsid w:val="00C37264"/>
    <w:rsid w:val="00C408D1"/>
    <w:rsid w:val="00C44645"/>
    <w:rsid w:val="00C454CD"/>
    <w:rsid w:val="00C45EA6"/>
    <w:rsid w:val="00C50A3F"/>
    <w:rsid w:val="00C51474"/>
    <w:rsid w:val="00C51847"/>
    <w:rsid w:val="00C5308C"/>
    <w:rsid w:val="00C55C36"/>
    <w:rsid w:val="00C56720"/>
    <w:rsid w:val="00C61072"/>
    <w:rsid w:val="00C6137D"/>
    <w:rsid w:val="00C61540"/>
    <w:rsid w:val="00C61B0C"/>
    <w:rsid w:val="00C62223"/>
    <w:rsid w:val="00C634E4"/>
    <w:rsid w:val="00C63676"/>
    <w:rsid w:val="00C63BA7"/>
    <w:rsid w:val="00C67D4C"/>
    <w:rsid w:val="00C706FA"/>
    <w:rsid w:val="00C7154F"/>
    <w:rsid w:val="00C71FD7"/>
    <w:rsid w:val="00C748B7"/>
    <w:rsid w:val="00C77B80"/>
    <w:rsid w:val="00C808FE"/>
    <w:rsid w:val="00C81D18"/>
    <w:rsid w:val="00C82258"/>
    <w:rsid w:val="00C82744"/>
    <w:rsid w:val="00C828FD"/>
    <w:rsid w:val="00C836D9"/>
    <w:rsid w:val="00C84109"/>
    <w:rsid w:val="00C843F0"/>
    <w:rsid w:val="00C84A1F"/>
    <w:rsid w:val="00C85F10"/>
    <w:rsid w:val="00C85F66"/>
    <w:rsid w:val="00C87F51"/>
    <w:rsid w:val="00C95F0B"/>
    <w:rsid w:val="00C96EE4"/>
    <w:rsid w:val="00CA0CFD"/>
    <w:rsid w:val="00CA3788"/>
    <w:rsid w:val="00CA37C8"/>
    <w:rsid w:val="00CA5047"/>
    <w:rsid w:val="00CA7877"/>
    <w:rsid w:val="00CA7C2A"/>
    <w:rsid w:val="00CB1D36"/>
    <w:rsid w:val="00CB5D96"/>
    <w:rsid w:val="00CC1221"/>
    <w:rsid w:val="00CC48D3"/>
    <w:rsid w:val="00CC4EE7"/>
    <w:rsid w:val="00CD4CC6"/>
    <w:rsid w:val="00CD571B"/>
    <w:rsid w:val="00CD58FA"/>
    <w:rsid w:val="00CD5C22"/>
    <w:rsid w:val="00CD68A9"/>
    <w:rsid w:val="00CE0904"/>
    <w:rsid w:val="00CE363E"/>
    <w:rsid w:val="00CF1430"/>
    <w:rsid w:val="00CF1AE4"/>
    <w:rsid w:val="00D0046C"/>
    <w:rsid w:val="00D00979"/>
    <w:rsid w:val="00D01E3B"/>
    <w:rsid w:val="00D05480"/>
    <w:rsid w:val="00D06EEA"/>
    <w:rsid w:val="00D109C2"/>
    <w:rsid w:val="00D11946"/>
    <w:rsid w:val="00D1386A"/>
    <w:rsid w:val="00D14F71"/>
    <w:rsid w:val="00D15612"/>
    <w:rsid w:val="00D156E5"/>
    <w:rsid w:val="00D16272"/>
    <w:rsid w:val="00D17A89"/>
    <w:rsid w:val="00D204BD"/>
    <w:rsid w:val="00D21619"/>
    <w:rsid w:val="00D21B1B"/>
    <w:rsid w:val="00D220B5"/>
    <w:rsid w:val="00D26063"/>
    <w:rsid w:val="00D30FB0"/>
    <w:rsid w:val="00D32832"/>
    <w:rsid w:val="00D33C76"/>
    <w:rsid w:val="00D34827"/>
    <w:rsid w:val="00D3642E"/>
    <w:rsid w:val="00D37490"/>
    <w:rsid w:val="00D40105"/>
    <w:rsid w:val="00D41DEE"/>
    <w:rsid w:val="00D41F8D"/>
    <w:rsid w:val="00D42C85"/>
    <w:rsid w:val="00D451AB"/>
    <w:rsid w:val="00D50991"/>
    <w:rsid w:val="00D52802"/>
    <w:rsid w:val="00D578AF"/>
    <w:rsid w:val="00D61DA0"/>
    <w:rsid w:val="00D65D7A"/>
    <w:rsid w:val="00D6793A"/>
    <w:rsid w:val="00D70DAB"/>
    <w:rsid w:val="00D7347C"/>
    <w:rsid w:val="00D74D7F"/>
    <w:rsid w:val="00D75348"/>
    <w:rsid w:val="00D8018D"/>
    <w:rsid w:val="00D80CA8"/>
    <w:rsid w:val="00D80F6F"/>
    <w:rsid w:val="00D820E3"/>
    <w:rsid w:val="00D8222E"/>
    <w:rsid w:val="00D824E3"/>
    <w:rsid w:val="00D90ED8"/>
    <w:rsid w:val="00D9342C"/>
    <w:rsid w:val="00D944CB"/>
    <w:rsid w:val="00D96F38"/>
    <w:rsid w:val="00DA326B"/>
    <w:rsid w:val="00DA3BCE"/>
    <w:rsid w:val="00DA59FA"/>
    <w:rsid w:val="00DB1157"/>
    <w:rsid w:val="00DB295F"/>
    <w:rsid w:val="00DB29E4"/>
    <w:rsid w:val="00DB3826"/>
    <w:rsid w:val="00DB47DC"/>
    <w:rsid w:val="00DB5C30"/>
    <w:rsid w:val="00DB74F2"/>
    <w:rsid w:val="00DC205C"/>
    <w:rsid w:val="00DC5687"/>
    <w:rsid w:val="00DC6575"/>
    <w:rsid w:val="00DC6A29"/>
    <w:rsid w:val="00DC7A5D"/>
    <w:rsid w:val="00DC7BE1"/>
    <w:rsid w:val="00DD00EF"/>
    <w:rsid w:val="00DD1CF8"/>
    <w:rsid w:val="00DD6102"/>
    <w:rsid w:val="00DD71F1"/>
    <w:rsid w:val="00DE00C5"/>
    <w:rsid w:val="00DE1E54"/>
    <w:rsid w:val="00DE3FB5"/>
    <w:rsid w:val="00DF1478"/>
    <w:rsid w:val="00DF2749"/>
    <w:rsid w:val="00DF3D7B"/>
    <w:rsid w:val="00DF5319"/>
    <w:rsid w:val="00DF60A6"/>
    <w:rsid w:val="00E00D0A"/>
    <w:rsid w:val="00E0142D"/>
    <w:rsid w:val="00E04A9A"/>
    <w:rsid w:val="00E05B5A"/>
    <w:rsid w:val="00E05F1B"/>
    <w:rsid w:val="00E07B93"/>
    <w:rsid w:val="00E07E15"/>
    <w:rsid w:val="00E1354A"/>
    <w:rsid w:val="00E161F8"/>
    <w:rsid w:val="00E202DB"/>
    <w:rsid w:val="00E21221"/>
    <w:rsid w:val="00E2163C"/>
    <w:rsid w:val="00E261A4"/>
    <w:rsid w:val="00E26456"/>
    <w:rsid w:val="00E26EE5"/>
    <w:rsid w:val="00E32815"/>
    <w:rsid w:val="00E33554"/>
    <w:rsid w:val="00E33646"/>
    <w:rsid w:val="00E346B1"/>
    <w:rsid w:val="00E36A6D"/>
    <w:rsid w:val="00E40596"/>
    <w:rsid w:val="00E40BA9"/>
    <w:rsid w:val="00E41B77"/>
    <w:rsid w:val="00E43FC5"/>
    <w:rsid w:val="00E45EC3"/>
    <w:rsid w:val="00E47C4F"/>
    <w:rsid w:val="00E52B30"/>
    <w:rsid w:val="00E52E1F"/>
    <w:rsid w:val="00E53BBB"/>
    <w:rsid w:val="00E541A3"/>
    <w:rsid w:val="00E54370"/>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A1EFB"/>
    <w:rsid w:val="00EB0752"/>
    <w:rsid w:val="00EB0AE1"/>
    <w:rsid w:val="00EB1186"/>
    <w:rsid w:val="00EB7457"/>
    <w:rsid w:val="00EB77CC"/>
    <w:rsid w:val="00EC0997"/>
    <w:rsid w:val="00EC2EEF"/>
    <w:rsid w:val="00EC5DDD"/>
    <w:rsid w:val="00EC6511"/>
    <w:rsid w:val="00ED2F39"/>
    <w:rsid w:val="00ED30F4"/>
    <w:rsid w:val="00ED43BB"/>
    <w:rsid w:val="00ED449A"/>
    <w:rsid w:val="00ED68E9"/>
    <w:rsid w:val="00EE1FC2"/>
    <w:rsid w:val="00EE21A0"/>
    <w:rsid w:val="00EE419C"/>
    <w:rsid w:val="00EE41F2"/>
    <w:rsid w:val="00EE463C"/>
    <w:rsid w:val="00EF1B29"/>
    <w:rsid w:val="00EF431F"/>
    <w:rsid w:val="00EF52E8"/>
    <w:rsid w:val="00EF670C"/>
    <w:rsid w:val="00F1132A"/>
    <w:rsid w:val="00F11F09"/>
    <w:rsid w:val="00F12FF6"/>
    <w:rsid w:val="00F1455B"/>
    <w:rsid w:val="00F16D36"/>
    <w:rsid w:val="00F210FD"/>
    <w:rsid w:val="00F24DF0"/>
    <w:rsid w:val="00F250D2"/>
    <w:rsid w:val="00F274F2"/>
    <w:rsid w:val="00F300A1"/>
    <w:rsid w:val="00F311E4"/>
    <w:rsid w:val="00F33087"/>
    <w:rsid w:val="00F350B2"/>
    <w:rsid w:val="00F3621B"/>
    <w:rsid w:val="00F372A2"/>
    <w:rsid w:val="00F4243D"/>
    <w:rsid w:val="00F4304A"/>
    <w:rsid w:val="00F43155"/>
    <w:rsid w:val="00F4471C"/>
    <w:rsid w:val="00F44DA4"/>
    <w:rsid w:val="00F45BA7"/>
    <w:rsid w:val="00F45BE9"/>
    <w:rsid w:val="00F46308"/>
    <w:rsid w:val="00F46E2F"/>
    <w:rsid w:val="00F46F4A"/>
    <w:rsid w:val="00F51408"/>
    <w:rsid w:val="00F52CE1"/>
    <w:rsid w:val="00F55147"/>
    <w:rsid w:val="00F57917"/>
    <w:rsid w:val="00F60788"/>
    <w:rsid w:val="00F7063D"/>
    <w:rsid w:val="00F70C88"/>
    <w:rsid w:val="00F7168A"/>
    <w:rsid w:val="00F734AD"/>
    <w:rsid w:val="00F745D9"/>
    <w:rsid w:val="00F74D42"/>
    <w:rsid w:val="00F76618"/>
    <w:rsid w:val="00F76E42"/>
    <w:rsid w:val="00F81D1B"/>
    <w:rsid w:val="00F81D9C"/>
    <w:rsid w:val="00F83FBC"/>
    <w:rsid w:val="00F841A7"/>
    <w:rsid w:val="00F84292"/>
    <w:rsid w:val="00F85E04"/>
    <w:rsid w:val="00F864DA"/>
    <w:rsid w:val="00F87296"/>
    <w:rsid w:val="00F9134D"/>
    <w:rsid w:val="00F916DA"/>
    <w:rsid w:val="00F92643"/>
    <w:rsid w:val="00F936B3"/>
    <w:rsid w:val="00F94C66"/>
    <w:rsid w:val="00F97F7D"/>
    <w:rsid w:val="00FA0333"/>
    <w:rsid w:val="00FA19D5"/>
    <w:rsid w:val="00FA3EE8"/>
    <w:rsid w:val="00FA6669"/>
    <w:rsid w:val="00FA7639"/>
    <w:rsid w:val="00FB3457"/>
    <w:rsid w:val="00FB3E2C"/>
    <w:rsid w:val="00FB3FC1"/>
    <w:rsid w:val="00FB45F3"/>
    <w:rsid w:val="00FB695B"/>
    <w:rsid w:val="00FC037E"/>
    <w:rsid w:val="00FC19B9"/>
    <w:rsid w:val="00FC4DE3"/>
    <w:rsid w:val="00FC6716"/>
    <w:rsid w:val="00FD00A5"/>
    <w:rsid w:val="00FD02FD"/>
    <w:rsid w:val="00FD35EC"/>
    <w:rsid w:val="00FD4B0F"/>
    <w:rsid w:val="00FD4E88"/>
    <w:rsid w:val="00FE0661"/>
    <w:rsid w:val="00FF0C09"/>
    <w:rsid w:val="00FF1DD7"/>
    <w:rsid w:val="00FF3775"/>
    <w:rsid w:val="00FF5F36"/>
    <w:rsid w:val="01282AE1"/>
    <w:rsid w:val="01CE5D1C"/>
    <w:rsid w:val="020E0575"/>
    <w:rsid w:val="026475DE"/>
    <w:rsid w:val="027926DC"/>
    <w:rsid w:val="039E595D"/>
    <w:rsid w:val="06E15F8D"/>
    <w:rsid w:val="070F07F6"/>
    <w:rsid w:val="0765096C"/>
    <w:rsid w:val="08083403"/>
    <w:rsid w:val="081C3970"/>
    <w:rsid w:val="09BE5E2A"/>
    <w:rsid w:val="0A091F73"/>
    <w:rsid w:val="0A8504E9"/>
    <w:rsid w:val="0AF54E47"/>
    <w:rsid w:val="0B073D25"/>
    <w:rsid w:val="0C9D4EAB"/>
    <w:rsid w:val="0D92619C"/>
    <w:rsid w:val="0DEA65B5"/>
    <w:rsid w:val="0F412CA9"/>
    <w:rsid w:val="0FD566D2"/>
    <w:rsid w:val="12B72298"/>
    <w:rsid w:val="13B2170D"/>
    <w:rsid w:val="13B97480"/>
    <w:rsid w:val="14034EB5"/>
    <w:rsid w:val="144D0ACC"/>
    <w:rsid w:val="14870494"/>
    <w:rsid w:val="15085E8C"/>
    <w:rsid w:val="15174F60"/>
    <w:rsid w:val="1556095A"/>
    <w:rsid w:val="15842942"/>
    <w:rsid w:val="167D7F24"/>
    <w:rsid w:val="17306AB5"/>
    <w:rsid w:val="17373F64"/>
    <w:rsid w:val="17A54843"/>
    <w:rsid w:val="19534DA3"/>
    <w:rsid w:val="19A054D6"/>
    <w:rsid w:val="1B0717C8"/>
    <w:rsid w:val="1BA03836"/>
    <w:rsid w:val="1BE33681"/>
    <w:rsid w:val="1DCB4E4A"/>
    <w:rsid w:val="1E1467F1"/>
    <w:rsid w:val="1FBDA86D"/>
    <w:rsid w:val="207417C9"/>
    <w:rsid w:val="21862EC6"/>
    <w:rsid w:val="237A2B2A"/>
    <w:rsid w:val="242D2C2D"/>
    <w:rsid w:val="25FBCF81"/>
    <w:rsid w:val="27A55361"/>
    <w:rsid w:val="28FB2A87"/>
    <w:rsid w:val="2BAA3E18"/>
    <w:rsid w:val="2BE93B45"/>
    <w:rsid w:val="2C4F36F5"/>
    <w:rsid w:val="2D5F22BD"/>
    <w:rsid w:val="2ECE75BC"/>
    <w:rsid w:val="2FF37D11"/>
    <w:rsid w:val="3013049D"/>
    <w:rsid w:val="332C3D99"/>
    <w:rsid w:val="334836EB"/>
    <w:rsid w:val="33484B1B"/>
    <w:rsid w:val="339259E4"/>
    <w:rsid w:val="343F42CC"/>
    <w:rsid w:val="365875C5"/>
    <w:rsid w:val="39356049"/>
    <w:rsid w:val="399D36E6"/>
    <w:rsid w:val="3B4E60E4"/>
    <w:rsid w:val="3BFE2074"/>
    <w:rsid w:val="3C6A3D54"/>
    <w:rsid w:val="3F8C7277"/>
    <w:rsid w:val="3FA0222F"/>
    <w:rsid w:val="3FDF106E"/>
    <w:rsid w:val="42C133BC"/>
    <w:rsid w:val="42D769B6"/>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D95CA9"/>
    <w:rsid w:val="4FE3578A"/>
    <w:rsid w:val="512E1B84"/>
    <w:rsid w:val="5382777D"/>
    <w:rsid w:val="53CF9561"/>
    <w:rsid w:val="546121C6"/>
    <w:rsid w:val="54E94B5B"/>
    <w:rsid w:val="55661639"/>
    <w:rsid w:val="55761622"/>
    <w:rsid w:val="570B0F73"/>
    <w:rsid w:val="5A1703F0"/>
    <w:rsid w:val="5BD857FA"/>
    <w:rsid w:val="5C080481"/>
    <w:rsid w:val="5D1B4C6E"/>
    <w:rsid w:val="5DFE65DB"/>
    <w:rsid w:val="5E202145"/>
    <w:rsid w:val="5F267309"/>
    <w:rsid w:val="5F621BCD"/>
    <w:rsid w:val="6031647B"/>
    <w:rsid w:val="60B9109D"/>
    <w:rsid w:val="62F74A7A"/>
    <w:rsid w:val="63BB5260"/>
    <w:rsid w:val="63D25BB7"/>
    <w:rsid w:val="64C23E7D"/>
    <w:rsid w:val="65EE9BF0"/>
    <w:rsid w:val="668E2223"/>
    <w:rsid w:val="67FFD309"/>
    <w:rsid w:val="683026D9"/>
    <w:rsid w:val="693F388B"/>
    <w:rsid w:val="69FFFC0A"/>
    <w:rsid w:val="6D6B2492"/>
    <w:rsid w:val="6DBA21A1"/>
    <w:rsid w:val="6F136B04"/>
    <w:rsid w:val="70FF1C21"/>
    <w:rsid w:val="71C8627B"/>
    <w:rsid w:val="7304780E"/>
    <w:rsid w:val="73731F46"/>
    <w:rsid w:val="75624C21"/>
    <w:rsid w:val="75BB73CE"/>
    <w:rsid w:val="75ED0344"/>
    <w:rsid w:val="771C63A2"/>
    <w:rsid w:val="78AF3D07"/>
    <w:rsid w:val="7AB14320"/>
    <w:rsid w:val="7AF5051C"/>
    <w:rsid w:val="7BBA680A"/>
    <w:rsid w:val="7BE826AE"/>
    <w:rsid w:val="7BF3368A"/>
    <w:rsid w:val="7CCF532E"/>
    <w:rsid w:val="7D534C0C"/>
    <w:rsid w:val="7DF033B2"/>
    <w:rsid w:val="7E00338F"/>
    <w:rsid w:val="7FAF8CE9"/>
    <w:rsid w:val="7FBE4C82"/>
    <w:rsid w:val="BDF63E3D"/>
    <w:rsid w:val="CB7C5BFC"/>
    <w:rsid w:val="DF3A5D3C"/>
    <w:rsid w:val="EEE3C452"/>
    <w:rsid w:val="EEF751F1"/>
    <w:rsid w:val="F57963B0"/>
    <w:rsid w:val="F9DB69FD"/>
    <w:rsid w:val="FF7E6780"/>
    <w:rsid w:val="FF7F5C5C"/>
    <w:rsid w:val="FFFEF4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38B162"/>
  <w15:docId w15:val="{0626B0B1-D0E4-489F-8FA2-D4FB04405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2">
    <w:name w:val="Normal"/>
    <w:qFormat/>
    <w:pPr>
      <w:widowControl w:val="0"/>
      <w:ind w:firstLineChars="200" w:firstLine="880"/>
      <w:jc w:val="both"/>
    </w:pPr>
    <w:rPr>
      <w:rFonts w:eastAsia="仿宋_GB2312"/>
      <w:kern w:val="2"/>
      <w:sz w:val="32"/>
      <w:szCs w:val="24"/>
    </w:rPr>
  </w:style>
  <w:style w:type="paragraph" w:styleId="5">
    <w:name w:val="heading 5"/>
    <w:basedOn w:val="af2"/>
    <w:next w:val="af2"/>
    <w:link w:val="50"/>
    <w:semiHidden/>
    <w:unhideWhenUsed/>
    <w:qFormat/>
    <w:pPr>
      <w:keepNext/>
      <w:keepLines/>
      <w:spacing w:before="280" w:after="290" w:line="376" w:lineRule="auto"/>
      <w:outlineLvl w:val="4"/>
    </w:pPr>
    <w:rPr>
      <w:b/>
      <w:bCs/>
      <w:sz w:val="28"/>
      <w:szCs w:val="28"/>
    </w:rPr>
  </w:style>
  <w:style w:type="paragraph" w:styleId="9">
    <w:name w:val="heading 9"/>
    <w:basedOn w:val="af2"/>
    <w:next w:val="af2"/>
    <w:link w:val="90"/>
    <w:qFormat/>
    <w:pPr>
      <w:keepNext/>
      <w:keepLines/>
      <w:spacing w:before="240" w:after="64" w:line="320" w:lineRule="auto"/>
      <w:ind w:firstLineChars="0" w:firstLine="0"/>
      <w:outlineLvl w:val="8"/>
    </w:pPr>
    <w:rPr>
      <w:rFonts w:ascii="Arial" w:eastAsia="黑体" w:hAnsi="Arial"/>
      <w:sz w:val="21"/>
      <w:szCs w:val="21"/>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Date"/>
    <w:basedOn w:val="af2"/>
    <w:next w:val="af2"/>
    <w:link w:val="af8"/>
    <w:semiHidden/>
    <w:unhideWhenUsed/>
    <w:qFormat/>
    <w:pPr>
      <w:ind w:leftChars="2500" w:left="100"/>
    </w:pPr>
  </w:style>
  <w:style w:type="paragraph" w:styleId="af9">
    <w:name w:val="Balloon Text"/>
    <w:basedOn w:val="af2"/>
    <w:link w:val="afa"/>
    <w:semiHidden/>
    <w:unhideWhenUsed/>
    <w:qFormat/>
    <w:rPr>
      <w:sz w:val="18"/>
      <w:szCs w:val="18"/>
    </w:rPr>
  </w:style>
  <w:style w:type="paragraph" w:styleId="afb">
    <w:name w:val="footer"/>
    <w:basedOn w:val="af2"/>
    <w:link w:val="afc"/>
    <w:uiPriority w:val="99"/>
    <w:qFormat/>
    <w:pPr>
      <w:tabs>
        <w:tab w:val="center" w:pos="4153"/>
        <w:tab w:val="right" w:pos="8306"/>
      </w:tabs>
      <w:snapToGrid w:val="0"/>
      <w:jc w:val="left"/>
    </w:pPr>
    <w:rPr>
      <w:sz w:val="18"/>
      <w:szCs w:val="18"/>
    </w:rPr>
  </w:style>
  <w:style w:type="paragraph" w:styleId="afd">
    <w:name w:val="header"/>
    <w:basedOn w:val="af2"/>
    <w:link w:val="afe"/>
    <w:qFormat/>
    <w:pPr>
      <w:pBdr>
        <w:bottom w:val="single" w:sz="6" w:space="1" w:color="auto"/>
      </w:pBdr>
      <w:tabs>
        <w:tab w:val="center" w:pos="4153"/>
        <w:tab w:val="right" w:pos="8306"/>
      </w:tabs>
      <w:snapToGrid w:val="0"/>
      <w:jc w:val="center"/>
    </w:pPr>
    <w:rPr>
      <w:sz w:val="18"/>
      <w:szCs w:val="18"/>
    </w:rPr>
  </w:style>
  <w:style w:type="paragraph" w:styleId="aff">
    <w:name w:val="Normal (Web)"/>
    <w:basedOn w:val="af2"/>
    <w:uiPriority w:val="99"/>
    <w:qFormat/>
    <w:pPr>
      <w:spacing w:before="100" w:beforeAutospacing="1" w:after="100" w:afterAutospacing="1"/>
      <w:jc w:val="left"/>
    </w:pPr>
    <w:rPr>
      <w:kern w:val="0"/>
      <w:sz w:val="24"/>
    </w:rPr>
  </w:style>
  <w:style w:type="table" w:styleId="aff0">
    <w:name w:val="Table Grid"/>
    <w:basedOn w:val="af4"/>
    <w:uiPriority w:val="3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1">
    <w:name w:val="Strong"/>
    <w:basedOn w:val="af3"/>
    <w:uiPriority w:val="22"/>
    <w:qFormat/>
    <w:rPr>
      <w:b/>
      <w:bCs/>
    </w:rPr>
  </w:style>
  <w:style w:type="character" w:styleId="aff2">
    <w:name w:val="Hyperlink"/>
    <w:basedOn w:val="af3"/>
    <w:uiPriority w:val="99"/>
    <w:unhideWhenUsed/>
    <w:qFormat/>
    <w:rPr>
      <w:color w:val="0000FF"/>
      <w:u w:val="single"/>
    </w:rPr>
  </w:style>
  <w:style w:type="paragraph" w:customStyle="1" w:styleId="aff3">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customStyle="1" w:styleId="aff4">
    <w:name w:val="正文表标题"/>
    <w:next w:val="aff3"/>
    <w:qFormat/>
    <w:pPr>
      <w:spacing w:beforeLines="50" w:afterLines="50"/>
      <w:jc w:val="center"/>
    </w:pPr>
    <w:rPr>
      <w:rFonts w:ascii="黑体" w:eastAsia="黑体"/>
      <w:sz w:val="21"/>
    </w:rPr>
  </w:style>
  <w:style w:type="paragraph" w:customStyle="1" w:styleId="af">
    <w:name w:val="正文图标题"/>
    <w:next w:val="aff3"/>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5">
    <w:name w:val="一级条标题"/>
    <w:next w:val="aff3"/>
    <w:qFormat/>
    <w:pPr>
      <w:spacing w:beforeLines="50" w:afterLines="50"/>
      <w:ind w:left="525"/>
      <w:outlineLvl w:val="2"/>
    </w:pPr>
    <w:rPr>
      <w:rFonts w:ascii="黑体" w:eastAsia="黑体"/>
      <w:sz w:val="21"/>
      <w:szCs w:val="21"/>
    </w:rPr>
  </w:style>
  <w:style w:type="paragraph" w:customStyle="1" w:styleId="a7">
    <w:name w:val="章标题"/>
    <w:next w:val="aff3"/>
    <w:qFormat/>
    <w:pPr>
      <w:numPr>
        <w:numId w:val="3"/>
      </w:numPr>
      <w:spacing w:beforeLines="100" w:afterLines="100"/>
      <w:jc w:val="both"/>
      <w:outlineLvl w:val="1"/>
    </w:pPr>
    <w:rPr>
      <w:rFonts w:ascii="黑体" w:eastAsia="黑体"/>
      <w:sz w:val="21"/>
    </w:rPr>
  </w:style>
  <w:style w:type="paragraph" w:customStyle="1" w:styleId="aff6">
    <w:name w:val="二级条标题"/>
    <w:basedOn w:val="aff5"/>
    <w:next w:val="aff3"/>
    <w:qFormat/>
    <w:pPr>
      <w:spacing w:before="50" w:after="50"/>
      <w:outlineLvl w:val="3"/>
    </w:pPr>
  </w:style>
  <w:style w:type="paragraph" w:customStyle="1" w:styleId="aff7">
    <w:name w:val="三级条标题"/>
    <w:basedOn w:val="aff6"/>
    <w:next w:val="aff3"/>
    <w:qFormat/>
    <w:pPr>
      <w:outlineLvl w:val="4"/>
    </w:pPr>
  </w:style>
  <w:style w:type="paragraph" w:customStyle="1" w:styleId="aff8">
    <w:name w:val="四级条标题"/>
    <w:basedOn w:val="aff7"/>
    <w:next w:val="aff3"/>
    <w:qFormat/>
    <w:pPr>
      <w:outlineLvl w:val="5"/>
    </w:pPr>
  </w:style>
  <w:style w:type="paragraph" w:customStyle="1" w:styleId="aff9">
    <w:name w:val="五级条标题"/>
    <w:basedOn w:val="aff8"/>
    <w:next w:val="aff3"/>
    <w:qFormat/>
    <w:pPr>
      <w:outlineLvl w:val="6"/>
    </w:pPr>
  </w:style>
  <w:style w:type="paragraph" w:customStyle="1" w:styleId="a3">
    <w:name w:val="注："/>
    <w:next w:val="aff3"/>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f3"/>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
    <w:name w:val="段 Char"/>
    <w:basedOn w:val="af3"/>
    <w:link w:val="aff3"/>
    <w:qFormat/>
    <w:rPr>
      <w:rFonts w:ascii="宋体"/>
      <w:sz w:val="21"/>
      <w:lang w:val="en-US" w:eastAsia="zh-CN" w:bidi="ar-SA"/>
    </w:rPr>
  </w:style>
  <w:style w:type="character" w:customStyle="1" w:styleId="afe">
    <w:name w:val="页眉 字符"/>
    <w:basedOn w:val="af3"/>
    <w:link w:val="afd"/>
    <w:qFormat/>
    <w:rPr>
      <w:kern w:val="2"/>
      <w:sz w:val="18"/>
      <w:szCs w:val="18"/>
    </w:rPr>
  </w:style>
  <w:style w:type="character" w:customStyle="1" w:styleId="afc">
    <w:name w:val="页脚 字符"/>
    <w:basedOn w:val="af3"/>
    <w:link w:val="afb"/>
    <w:uiPriority w:val="99"/>
    <w:qFormat/>
    <w:rPr>
      <w:kern w:val="2"/>
      <w:sz w:val="18"/>
      <w:szCs w:val="18"/>
    </w:rPr>
  </w:style>
  <w:style w:type="paragraph" w:customStyle="1" w:styleId="ae">
    <w:name w:val="附录表标题"/>
    <w:basedOn w:val="af2"/>
    <w:next w:val="aff3"/>
    <w:qFormat/>
    <w:pPr>
      <w:numPr>
        <w:ilvl w:val="1"/>
        <w:numId w:val="8"/>
      </w:numPr>
      <w:tabs>
        <w:tab w:val="left" w:pos="180"/>
      </w:tabs>
      <w:spacing w:beforeLines="50" w:afterLines="50"/>
      <w:ind w:left="0" w:firstLine="0"/>
      <w:jc w:val="center"/>
    </w:pPr>
    <w:rPr>
      <w:rFonts w:ascii="黑体" w:eastAsia="黑体"/>
      <w:szCs w:val="21"/>
    </w:rPr>
  </w:style>
  <w:style w:type="paragraph" w:styleId="affa">
    <w:name w:val="List Paragraph"/>
    <w:basedOn w:val="af2"/>
    <w:uiPriority w:val="34"/>
    <w:unhideWhenUsed/>
    <w:qFormat/>
    <w:pPr>
      <w:ind w:firstLine="420"/>
    </w:pPr>
  </w:style>
  <w:style w:type="paragraph" w:customStyle="1" w:styleId="affb">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c">
    <w:name w:val="发布"/>
    <w:qFormat/>
    <w:rPr>
      <w:rFonts w:ascii="黑体" w:eastAsia="黑体"/>
      <w:spacing w:val="22"/>
      <w:w w:val="100"/>
      <w:position w:val="3"/>
      <w:sz w:val="28"/>
    </w:rPr>
  </w:style>
  <w:style w:type="paragraph" w:customStyle="1" w:styleId="affd">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e">
    <w:name w:val="标准文件_段"/>
    <w:qFormat/>
    <w:pPr>
      <w:autoSpaceDE w:val="0"/>
      <w:autoSpaceDN w:val="0"/>
      <w:ind w:firstLineChars="200" w:firstLine="200"/>
      <w:jc w:val="both"/>
    </w:pPr>
    <w:rPr>
      <w:rFonts w:ascii="宋体"/>
      <w:sz w:val="21"/>
    </w:rPr>
  </w:style>
  <w:style w:type="character" w:customStyle="1" w:styleId="afa">
    <w:name w:val="批注框文本 字符"/>
    <w:basedOn w:val="af3"/>
    <w:link w:val="af9"/>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5"/>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e"/>
    <w:qFormat/>
    <w:pPr>
      <w:numPr>
        <w:ilvl w:val="2"/>
      </w:numPr>
      <w:spacing w:beforeLines="50" w:before="50" w:afterLines="50" w:after="50"/>
      <w:outlineLvl w:val="1"/>
    </w:pPr>
  </w:style>
  <w:style w:type="paragraph" w:customStyle="1" w:styleId="af0">
    <w:name w:val="标准文件_章标题"/>
    <w:next w:val="affe"/>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0">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af8">
    <w:name w:val="日期 字符"/>
    <w:basedOn w:val="af3"/>
    <w:link w:val="af7"/>
    <w:semiHidden/>
    <w:qFormat/>
    <w:rPr>
      <w:rFonts w:eastAsia="仿宋_GB2312"/>
      <w:kern w:val="2"/>
      <w:sz w:val="32"/>
      <w:szCs w:val="24"/>
    </w:rPr>
  </w:style>
  <w:style w:type="character" w:customStyle="1" w:styleId="90">
    <w:name w:val="标题 9 字符"/>
    <w:basedOn w:val="af3"/>
    <w:link w:val="9"/>
    <w:qFormat/>
    <w:rPr>
      <w:rFonts w:ascii="Arial" w:eastAsia="黑体" w:hAnsi="Arial"/>
      <w:kern w:val="2"/>
      <w:sz w:val="21"/>
      <w:szCs w:val="21"/>
    </w:rPr>
  </w:style>
  <w:style w:type="character" w:customStyle="1" w:styleId="50">
    <w:name w:val="标题 5 字符"/>
    <w:basedOn w:val="af3"/>
    <w:link w:val="5"/>
    <w:semiHidden/>
    <w:qFormat/>
    <w:rPr>
      <w:rFonts w:eastAsia="仿宋_GB2312"/>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17bc9a77-32aa-4524-ab3c-d7f51b334552</errorID>
      <errorWord>《早期非小细胞肺癌术后复发人工智能预测技术规范》（征求意见稿）</errorWord>
      <group>L1_Knowledge</group>
      <groupName>知识性问题</groupName>
      <ability>L2_Knowledge</ability>
      <abilityName>其他知识</abilityName>
      <candidateList>
        <item>《早期非小细胞肺癌术后复发人工智能预测技术规范（征求意见稿）》</item>
      </candidateList>
      <explain>疑似政策文件、法律法规名称等书写不规范，请注意检查。</explain>
      <paraID>3F33CBA4</paraID>
      <start>4</start>
      <end>35</end>
      <status>unmodified</status>
      <modifiedWord/>
      <trackRevisions>false</trackRevisions>
    </reviewItem>
    <reviewItem>
      <errorID>ffc24c07-e365-4eb3-a1ae-2e7172f157f5</errorID>
      <errorWord>采</errorWord>
      <group>L1_Word</group>
      <groupName>字词问题</groupName>
      <ability>L2_Typo</ability>
      <abilityName>字词错误</abilityName>
      <candidateList>
        <item>采集</item>
      </candidateList>
      <explain>〈动〉收集；搜罗：～标本｜～民间歌谣。</explain>
      <paraID>  AC886D</paraID>
      <start>6</start>
      <end>7</end>
      <status>unmodified</status>
      <modifiedWord/>
      <trackRevisions>false</trackRevisions>
    </reviewItem>
    <reviewItem>
      <errorID>2fd24810-a2d0-4996-8107-dc367c52399c</errorID>
      <errorWord>，整理</errorWord>
      <group>L1_AI</group>
      <groupName>深度校对</groupName>
      <ability>L2_AI_Word</ability>
      <abilityName>字词纠错</abilityName>
      <candidateList>
        <item>、整理，</item>
      </candidateList>
      <explain/>
      <paraID>  AC886D</paraID>
      <start>10</start>
      <end>13</end>
      <status>unmodified</status>
      <modifiedWord/>
      <trackRevisions>false</trackRevisions>
    </reviewItem>
    <reviewItem>
      <errorID>6ce2c6e8-0938-4a4f-9df8-bb673da30084</errorID>
      <errorWord>，</errorWord>
      <group>L1_AI</group>
      <groupName>深度校对</groupName>
      <ability>L2_AI_Punc</ability>
      <abilityName>标点纠错</abilityName>
      <candidateList>
        <item/>
      </candidateList>
      <explain/>
      <paraID>  AC886D</paraID>
      <start>19</start>
      <end>20</end>
      <status>unmodified</status>
      <modifiedWord/>
      <trackRevisions>false</trackRevisions>
    </reviewItem>
    <reviewItem>
      <errorID>60dbc1b4-1739-40b6-a8f0-9dcefcd66d3c</errorID>
      <errorWord>，</errorWord>
      <group>L1_AI</group>
      <groupName>深度校对</groupName>
      <ability>L2_AI_Punc</ability>
      <abilityName>标点纠错</abilityName>
      <candidateList>
        <item>、</item>
      </candidateList>
      <explain/>
      <paraID>  AC886D</paraID>
      <start>22</start>
      <end>23</end>
      <status>unmodified</status>
      <modifiedWord/>
      <trackRevisions>false</trackRevisions>
    </reviewItem>
    <reviewItem>
      <errorID>17464db0-c164-417e-9d7b-1279b8e9ae10</errorID>
      <errorWord>采</errorWord>
      <group>L1_Word</group>
      <groupName>字词问题</groupName>
      <ability>L2_Typo</ability>
      <abilityName>字词错误</abilityName>
      <candidateList>
        <item>采集</item>
      </candidateList>
      <explain>〈动〉收集；搜罗：～标本｜～民间歌谣。</explain>
      <paraID>7F9B1E00</paraID>
      <start>6</start>
      <end>7</end>
      <status>unmodified</status>
      <modifiedWord/>
      <trackRevisions>false</trackRevisions>
    </reviewItem>
    <reviewItem>
      <errorID>b568e0f8-7e76-4618-b8a3-fe3b59ba2348</errorID>
      <errorWord>采</errorWord>
      <group>L1_Word</group>
      <groupName>字词问题</groupName>
      <ability>L2_Typo</ability>
      <abilityName>字词错误</abilityName>
      <candidateList>
        <item>采集</item>
      </candidateList>
      <explain>〈动〉收集；搜罗：～标本｜～民间歌谣。</explain>
      <paraID>10AADA9E</paraID>
      <start>6</start>
      <end>7</end>
      <status>unmodified</status>
      <modifiedWord/>
      <trackRevisions>false</trackRevisions>
    </reviewItem>
    <reviewItem>
      <errorID>0e04e7fb-17b4-4802-a2f1-1797bb70fac4</errorID>
      <errorWord>采</errorWord>
      <group>L1_Word</group>
      <groupName>字词问题</groupName>
      <ability>L2_Typo</ability>
      <abilityName>字词错误</abilityName>
      <candidateList>
        <item>采集</item>
      </candidateList>
      <explain>〈动〉收集；搜罗：～标本｜～民间歌谣。</explain>
      <paraID>12F632EF</paraID>
      <start>6</start>
      <end>7</end>
      <status>unmodified</status>
      <modifiedWord/>
      <trackRevisions>false</trackRevisions>
    </reviewItem>
    <reviewItem>
      <errorID>8e50324e-1d5e-461d-99fa-c2f9739bbf0b</errorID>
      <errorWord>采</errorWord>
      <group>L1_Word</group>
      <groupName>字词问题</groupName>
      <ability>L2_Typo</ability>
      <abilityName>字词错误</abilityName>
      <candidateList>
        <item>采集</item>
      </candidateList>
      <explain>〈动〉收集；搜罗：～标本｜～民间歌谣。</explain>
      <paraID>20A70C7B</paraID>
      <start>6</start>
      <end>7</end>
      <status>unmodified</status>
      <modifiedWord/>
      <trackRevisions>false</trackRevisions>
    </reviewItem>
    <reviewItem>
      <errorID>92c60cbc-36fa-4bd6-8a1a-1fabe250762b</errorID>
      <errorWord>采</errorWord>
      <group>L1_Word</group>
      <groupName>字词问题</groupName>
      <ability>L2_Typo</ability>
      <abilityName>字词错误</abilityName>
      <candidateList>
        <item>采集</item>
      </candidateList>
      <explain>〈动〉收集；搜罗：～标本｜～民间歌谣。</explain>
      <paraID>650DEBA3</paraID>
      <start>6</start>
      <end>7</end>
      <status>unmodified</status>
      <modifiedWord/>
      <trackRevisions>false</trackRevisions>
    </reviewItem>
    <reviewItem>
      <errorID>8f529d06-0174-4b0a-8198-d4a9cce61160</errorID>
      <errorWord>，</errorWord>
      <group>L1_AI</group>
      <groupName>深度校对</groupName>
      <ability>L2_AI_Word</ability>
      <abilityName>字词纠错</abilityName>
      <candidateList>
        <item/>
      </candidateList>
      <explain/>
      <paraID>650DEBA3</paraID>
      <start>19</start>
      <end>20</end>
      <status>unmodified</status>
      <modifiedWord/>
      <trackRevisions>false</trackRevisions>
    </reviewItem>
    <reviewItem>
      <errorID>26867ce2-16e6-4b10-a200-214a49d87da8</errorID>
      <errorWord>，</errorWord>
      <group>L1_AI</group>
      <groupName>深度校对</groupName>
      <ability>L2_AI_Grammar</ability>
      <abilityName>语法纠错</abilityName>
      <candidateList>
        <item>、、、、、、</item>
      </candidateList>
      <explain/>
      <paraID>650DEBA3</paraID>
      <start>22</start>
      <end>23</end>
      <status>unmodified</status>
      <modifiedWord/>
      <trackRevisions>false</trackRevisions>
    </reviewItem>
    <reviewItem>
      <errorID>1ff72492-f4e5-4168-838b-355cd4e8aa5f</errorID>
      <errorWord>采</errorWord>
      <group>L1_Word</group>
      <groupName>字词问题</groupName>
      <ability>L2_Typo</ability>
      <abilityName>字词错误</abilityName>
      <candidateList>
        <item>采集</item>
      </candidateList>
      <explain>〈动〉收集；搜罗：～标本｜～民间歌谣。</explain>
      <paraID>4D3CF0CB</paraID>
      <start>6</start>
      <end>7</end>
      <status>unmodified</status>
      <modifiedWord/>
      <trackRevisions>false</trackRevisions>
    </reviewItem>
    <reviewItem>
      <errorID>cb50ea8c-fba8-42f1-adce-cba3b5d7b664</errorID>
      <errorWord>采</errorWord>
      <group>L1_Word</group>
      <groupName>字词问题</groupName>
      <ability>L2_Typo</ability>
      <abilityName>字词错误</abilityName>
      <candidateList>
        <item>采集</item>
      </candidateList>
      <explain>〈动〉收集；搜罗：～标本｜～民间歌谣。</explain>
      <paraID>4205D109</paraID>
      <start>6</start>
      <end>7</end>
      <status>unmodified</status>
      <modifiedWord/>
      <trackRevisions>false</trackRevisions>
    </reviewItem>
    <reviewItem>
      <errorID>f7fe8223-8f53-47c3-a590-508151acd6cc</errorID>
      <errorWord>采</errorWord>
      <group>L1_AI</group>
      <groupName>深度校对</groupName>
      <ability>L2_AI_Word</ability>
      <abilityName>字词纠错</abilityName>
      <candidateList>
        <item>采集</item>
      </candidateList>
      <explain/>
      <paraID>60DA2BFD</paraID>
      <start>6</start>
      <end>7</end>
      <status>unmodified</status>
      <modifiedWord/>
      <trackRevisions>false</trackRevisions>
    </reviewItem>
    <reviewItem>
      <errorID>dca2e2b8-8d1a-4c87-bb7f-de31f9a58be0</errorID>
      <errorWord>，整理</errorWord>
      <group>L1_AI</group>
      <groupName>深度校对</groupName>
      <ability>L2_AI_Word</ability>
      <abilityName>字词纠错</abilityName>
      <candidateList>
        <item>、整理，</item>
      </candidateList>
      <explain/>
      <paraID>60DA2BFD</paraID>
      <start>10</start>
      <end>13</end>
      <status>unmodified</status>
      <modifiedWord/>
      <trackRevisions>false</trackRevisions>
    </reviewItem>
    <reviewItem>
      <errorID>19319b52-20f7-4af0-a929-31b32c4f0762</errorID>
      <errorWord>，</errorWord>
      <group>L1_AI</group>
      <groupName>深度校对</groupName>
      <ability>L2_AI_Punc</ability>
      <abilityName>标点纠错</abilityName>
      <candidateList>
        <item/>
      </candidateList>
      <explain/>
      <paraID>60DA2BFD</paraID>
      <start>19</start>
      <end>20</end>
      <status>unmodified</status>
      <modifiedWord/>
      <trackRevisions>false</trackRevisions>
    </reviewItem>
    <reviewItem>
      <errorID>d79ec4aa-d057-46e2-892c-042535fea82a</errorID>
      <errorWord>，</errorWord>
      <group>L1_AI</group>
      <groupName>深度校对</groupName>
      <ability>L2_AI_Punc</ability>
      <abilityName>标点纠错</abilityName>
      <candidateList>
        <item>、</item>
      </candidateList>
      <explain/>
      <paraID>60DA2BFD</paraID>
      <start>22</start>
      <end>23</end>
      <status>unmodified</status>
      <modifiedWord/>
      <trackRevisions>false</trackRevisions>
    </reviewItem>
    <reviewItem>
      <errorID>21f98cd2-586a-4ac0-86a3-f2999b968e3f</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4B05A348</paraID>
      <start>12</start>
      <end>15</end>
      <status>unmodified</status>
      <modifiedWord/>
      <trackRevisions>false</trackRevisions>
    </reviewItem>
    <reviewItem>
      <errorID>1c3fae14-9dce-4b85-9e04-fdcabfd398de</errorID>
      <errorWord>【2025】11号</errorWord>
      <group>L1_Knowledge</group>
      <groupName>知识性问题</groupName>
      <ability>L2_Knowledge</ability>
      <abilityName>其他知识</abilityName>
      <candidateList>
        <item>〔2025〕11号</item>
      </candidateList>
      <explain>发文字号格式错误。</explain>
      <paraID>4B05A348</paraID>
      <start>40</start>
      <end>49</end>
      <status>modified</status>
      <modifiedWord>〔2025〕11号</modifiedWord>
      <trackRevisions>false</trackRevisions>
    </reviewItem>
    <reviewItem>
      <errorID>2e3ef903-4b06-432f-987e-73ebb8ae43a9</errorID>
      <errorWord>供</errorWord>
      <group>L1_Word</group>
      <groupName>字词问题</groupName>
      <ability>L2_Typo</ability>
      <abilityName>字词错误</abilityName>
      <candidateList>
        <item>供了</item>
      </candidateList>
      <explain/>
      <paraID>4B05A348</paraID>
      <start>359</start>
      <end>361</end>
      <status>modified</status>
      <modifiedWord>供了</modifiedWord>
      <trackRevisions>false</trackRevisions>
    </reviewItem>
    <reviewItem>
      <errorID>c277df7d-9158-4cd9-bd9a-74ee23093001</errorID>
      <errorWord>癌症1</errorWord>
      <group>L1_AI</group>
      <groupName>深度校对</groupName>
      <ability>L2_AI_Word</ability>
      <abilityName>字词纠错</abilityName>
      <candidateList>
        <item>癌症</item>
      </candidateList>
      <explain/>
      <paraID>3255DE98</paraID>
      <start>16</start>
      <end>18</end>
      <status>modified</status>
      <modifiedWord>癌症</modifiedWord>
      <trackRevisions>false</trackRevisions>
    </reviewItem>
    <reviewItem>
      <errorID>06c4bdf7-272f-4d7d-bb3b-14c3319ac4b3</errorID>
      <errorWord>原因2,3</errorWord>
      <group>L1_AI</group>
      <groupName>深度校对</groupName>
      <ability>L2_AI_Grammar</ability>
      <abilityName>语法纠错</abilityName>
      <candidateList>
        <item>原因</item>
      </candidateList>
      <explain/>
      <paraID>3255DE98</paraID>
      <start>33</start>
      <end>35</end>
      <status>modified</status>
      <modifiedWord>原因</modifiedWord>
      <trackRevisions>false</trackRevisions>
    </reviewItem>
    <reviewItem>
      <errorID>9022f77b-7582-4e82-a3aa-86497d6c16a6</errorID>
      <errorWord>smallcelllungcancer</errorWord>
      <group>L1_AI</group>
      <groupName>深度校对</groupName>
      <ability>L2_AI_Grammar</ability>
      <abilityName>语法纠错</abilityName>
      <candidateList>
        <item>small cell lung cancer</item>
      </candidateList>
      <explain/>
      <paraID>3255DE98</paraID>
      <start>47</start>
      <end>69</end>
      <status>modified</status>
      <modifiedWord>small cell lung cancer</modifiedWord>
      <trackRevisions>false</trackRevisions>
    </reviewItem>
    <reviewItem>
      <errorID>ea16c9cc-d680-4c79-9e8a-6c2b9260d057</errorID>
      <errorWord>但在</errorWord>
      <group>L1_AI</group>
      <groupName>深度校对</groupName>
      <ability>L2_AI_Word</ability>
      <abilityName>字词纠错</abilityName>
      <candidateList>
        <item>但</item>
      </candidateList>
      <explain/>
      <paraID>3255DE98</paraID>
      <start>118</start>
      <end>119</end>
      <status>modified</status>
      <modifiedWord>但</modifiedWord>
      <trackRevisions>false</trackRevisions>
    </reviewItem>
    <reviewItem>
      <errorID>91b6e63b-5612-48fb-9cfc-e2bf48f22fa5</errorID>
      <errorWord>患者</errorWord>
      <group>L1_AI</group>
      <groupName>深度校对</groupName>
      <ability>L2_AI_Word</ability>
      <abilityName>字词纠错</abilityName>
      <candidateList>
        <item>的患者</item>
      </candidateList>
      <explain/>
      <paraID>3255DE98</paraID>
      <start>137</start>
      <end>140</end>
      <status>modified</status>
      <modifiedWord>的患者</modifiedWord>
      <trackRevisions>false</trackRevisions>
    </reviewItem>
    <reviewItem>
      <errorID>fbcb795e-c21c-40bb-b96f-dd0c5a88b172</errorID>
      <errorWord>全球</errorWord>
      <group>L1_AI</group>
      <groupName>深度校对</groupName>
      <ability>L2_AI_Grammar</ability>
      <abilityName>语法纠错</abilityName>
      <candidateList>
        <item>导致全球</item>
      </candidateList>
      <explain/>
      <paraID>2349341A</paraID>
      <start>41</start>
      <end>43</end>
      <status>unmodified</status>
      <modifiedWord/>
      <trackRevisions>false</trackRevisions>
    </reviewItem>
    <reviewItem>
      <errorID>922de10f-631a-4548-84fa-957f752b8370</errorID>
      <errorWord>死亡</errorWord>
      <group>L1_AI</group>
      <groupName>深度校对</groupName>
      <ability>L2_AI_Grammar</ability>
      <abilityName>语法纠错</abilityName>
      <candidateList>
        <item>患者死亡</item>
      </candidateList>
      <explain/>
      <paraID>2349341A</paraID>
      <start>45</start>
      <end>49</end>
      <status>modified</status>
      <modifiedWord>患者死亡</modifiedWord>
      <trackRevisions>false</trackRevisions>
    </reviewItem>
    <reviewItem>
      <errorID>5848a87c-3f93-49be-b76d-80f6882eb1a6</errorID>
      <errorWord>，</errorWord>
      <group>L1_AI</group>
      <groupName>深度校对</groupName>
      <ability>L2_AI_Grammar</ability>
      <abilityName>语法纠错</abilityName>
      <candidateList>
        <item>之一，</item>
      </candidateList>
      <explain/>
      <paraID>2349341A</paraID>
      <start>54</start>
      <end>57</end>
      <status>modified</status>
      <modifiedWord>之一，</modifiedWord>
      <trackRevisions>false</trackRevisions>
    </reviewItem>
    <reviewItem>
      <errorID>c3aa4d4a-376b-4f94-a2b8-c866050c2ce3</errorID>
      <errorWord>，</errorWord>
      <group>L1_AI</group>
      <groupName>深度校对</groupName>
      <ability>L2_AI_Punc</ability>
      <abilityName>标点纠错</abilityName>
      <candidateList>
        <item>。</item>
      </candidateList>
      <explain/>
      <paraID>2349341A</paraID>
      <start>65</start>
      <end>66</end>
      <status>modified</status>
      <modifiedWord>。</modifiedWord>
      <trackRevisions>false</trackRevisions>
    </reviewItem>
    <reviewItem>
      <errorID>8a556e9c-e801-46ca-8a50-64cc063f5a0a</errorID>
      <errorWord>要去</errorWord>
      <group>L1_Word</group>
      <groupName>字词问题</groupName>
      <ability>L2_Typo</ability>
      <abilityName>字词错误</abilityName>
      <candidateList>
        <item>要求</item>
      </candidateList>
      <explain>❶〈动〉提出具体愿望或条件，希望得到满足或实现：～转学｜～进步｜严格～自己。❷〈名〉所提出的具体愿望或条件：满足了他的～｜符合规定的～。</explain>
      <paraID>172BA2A5</paraID>
      <start>112</start>
      <end>114</end>
      <status>modified</status>
      <modifiedWord>要求</modifiedWord>
      <trackRevisions>false</trackRevisions>
    </reviewItem>
    <reviewItem>
      <errorID>9cadb6bf-7897-429b-a6ae-9b21ec7aa80c</errorID>
      <errorWord>《早期非小细胞肺癌术后复发人工智能预测技术规范》（草案）</errorWord>
      <group>L1_Knowledge</group>
      <groupName>知识性问题</groupName>
      <ability>L2_Knowledge</ability>
      <abilityName>其他知识</abilityName>
      <candidateList>
        <item>《早期非小细胞肺癌术后复发人工智能预测技术规范（草案）》</item>
      </candidateList>
      <explain>疑似政策文件、法律法规名称等书写不规范，请注意检查。</explain>
      <paraID>6D5452D4</paraID>
      <start>114</start>
      <end>142</end>
      <status>unmodified</status>
      <modifiedWord/>
      <trackRevisions>false</trackRevisions>
    </reviewItem>
    <reviewItem>
      <errorID>8a108c14-c52c-4589-ad29-596c4b86f2a6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56FA7E48</paraID>
      <start>8</start>
      <end>9</end>
      <status>unmodified</status>
      <modifiedWord/>
      <trackRevisions>false</trackRevisions>
    </reviewItem>
    <reviewItem>
      <errorID>b9f1d507-20c3-4430-938f-05cb075b0258</errorID>
      <errorWord>《早期非小细胞肺癌术后复发人工智能预测技术规范》（征求意见稿）</errorWord>
      <group>L1_Knowledge</group>
      <groupName>知识性问题</groupName>
      <ability>L2_Knowledge</ability>
      <abilityName>其他知识</abilityName>
      <candidateList>
        <item>《早期非小细胞肺癌术后复发人工智能预测技术规范（征求意见稿）》</item>
      </candidateList>
      <explain>疑似政策文件、法律法规名称等书写不规范，请注意检查。</explain>
      <paraID>56FA7E48</paraID>
      <start>371</start>
      <end>402</end>
      <status>unmodified</status>
      <modifiedWord/>
      <trackRevisions>false</trackRevisions>
    </reviewItem>
    <reviewItem>
      <errorID>a84cbd72-df9a-4048-a869-c6bc90520173</errorID>
      <errorWord>法律、法规</errorWord>
      <group>L1_Word</group>
      <groupName>字词问题</groupName>
      <ability>L2_Typo</ability>
      <abilityName>字词错误</abilityName>
      <candidateList>
        <item>法律法规</item>
      </candidateList>
      <explain/>
      <paraID>62CB8651</paraID>
      <start>16</start>
      <end>21</end>
      <status>unmodified</status>
      <modifiedWord/>
      <trackRevisions>false</trackRevisions>
    </reviewItem>
    <reviewItem>
      <errorID>5dfdb7f5-475f-47a4-808e-9b60a1354b28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790563C2</paraID>
      <start>0</start>
      <end>2</end>
      <status>modified</status>
      <modifiedWord>1.</modifiedWord>
      <trackRevisions>false</trackRevisions>
    </reviewItem>
    <reviewItem>
      <errorID>787c860f-6cf5-4c62-8b2b-7ccc98d0eb8d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10E97284</paraID>
      <start>0</start>
      <end>2</end>
      <status>modified</status>
      <modifiedWord>2.</modifiedWord>
      <trackRevisions>false</trackRevisions>
    </reviewItem>
    <reviewItem>
      <errorID>742e6ee4-d18e-4ab8-9fa9-f91f9ba4efb7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767B2050</paraID>
      <start>0</start>
      <end>2</end>
      <status>modified</status>
      <modifiedWord>3.</modifiedWord>
      <trackRevisions>false</trackRevisions>
    </reviewItem>
    <reviewItem>
      <errorID>b7738bf1-d552-4338-91c8-1d72ac7b9add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727B941C</paraID>
      <start>0</start>
      <end>2</end>
      <status>modified</status>
      <modifiedWord>4.</modifiedWord>
      <trackRevisions>false</trackRevisions>
    </reviewItem>
    <reviewItem>
      <errorID>3369bd95-3052-4bcd-b47e-1094c8a370b8</errorID>
      <errorWord>法律、法规</errorWord>
      <group>L1_Word</group>
      <groupName>字词问题</groupName>
      <ability>L2_Typo</ability>
      <abilityName>字词错误</abilityName>
      <candidateList>
        <item>法律法规</item>
      </candidateList>
      <explain/>
      <paraID>4D78E386</paraID>
      <start>6</start>
      <end>11</end>
      <status>unmodified</status>
      <modifiedWord/>
      <trackRevisions>false</trackRevisions>
    </reviewItem>
    <reviewItem>
      <errorID>f3e9988f-f8c6-448a-b79f-a2e9a9210f15</errorID>
      <errorWord>技术的</errorWord>
      <group>L1_Word</group>
      <groupName>字词问题</groupName>
      <ability>L2_Typo</ability>
      <abilityName>字词错误</abilityName>
      <candidateList>
        <item>技术</item>
      </candidateList>
      <explain>〈名〉❶人类在认识自然和利用自然的过程中积累起来并在生产劳动中体现出来的经验和知识，也泛指其他操作方面的技巧：钻研～｜～先进。❷指技术装备：～改造。</explain>
      <paraID>75624CEF</paraID>
      <start>45</start>
      <end>48</end>
      <status>unmodified</status>
      <modifiedWord/>
      <trackRevisions>false</trackRevisions>
    </reviewItem>
    <reviewItem>
      <errorID>39fc07ce-88bb-4f7f-916b-b846dea362c2</errorID>
      <errorWord>要去</errorWord>
      <group>L1_Word</group>
      <groupName>字词问题</groupName>
      <ability>L2_Typo</ability>
      <abilityName>字词错误</abilityName>
      <candidateList>
        <item>要求</item>
      </candidateList>
      <explain>❶〈动〉提出具体愿望或条件，希望得到满足或实现：～转学｜～进步｜严格～自己。❷〈名〉所提出的具体愿望或条件：满足了他的～｜符合规定的～。</explain>
      <paraID>27146597</paraID>
      <start>51</start>
      <end>53</end>
      <status>modified</status>
      <modifiedWord>要求</modifiedWord>
      <trackRevisions>false</trackRevisions>
    </reviewItem>
    <reviewItem>
      <errorID>ca15279a-8c8d-400c-acc2-d531555b14d4</errorID>
      <errorWord>依据了</errorWord>
      <group>L1_Word</group>
      <groupName>字词问题</groupName>
      <ability>L2_Typo</ability>
      <abilityName>字词错误</abilityName>
      <candidateList>
        <item>依据</item>
      </candidateList>
      <explain/>
      <paraID> 5D84485</paraID>
      <start>173</start>
      <end>175</end>
      <status>modified</status>
      <modifiedWord>依据</modifiedWord>
      <trackRevisions>false</trackRevisions>
    </reviewItem>
    <reviewItem>
      <errorID>531e8981-cf56-4a3a-83aa-960e6e78746e</errorID>
      <errorWord>：</errorWord>
      <group>L1_Format</group>
      <groupName>格式问题</groupName>
      <ability>L2_HalfPunc</ability>
      <abilityName>全半角检查</abilityName>
      <candidateList>
        <item>: </item>
      </candidateList>
      <explain>文本全半角错误。</explain>
      <paraID>633C9F91</paraID>
      <start>8</start>
      <end>10</end>
      <status>modified</status>
      <modifiedWord>: </modifiedWord>
      <trackRevisions>false</trackRevisions>
    </reviewItem>
    <reviewItem>
      <errorID>f3f17ab5-7abe-4f0d-932e-294aa7f388b3</errorID>
      <errorWord>理</errorWord>
      <group>L1_Word</group>
      <groupName>字词问题</groupName>
      <ability>L2_Typo</ability>
      <abilityName>字词错误</abilityName>
      <candidateList>
        <item>理等</item>
      </candidateList>
      <explain/>
      <paraID>4ABE7061</paraID>
      <start>689</start>
      <end>691</end>
      <status>modified</status>
      <modifiedWord>理等</modifiedWord>
      <trackRevisions>false</trackRevisions>
    </reviewItem>
    <reviewItem>
      <errorID>81168ce7-9006-4697-b350-63f8a739f690</errorID>
      <errorWord>）</errorWord>
      <group>L1_Punc</group>
      <groupName>标点问题</groupName>
      <ability>L2_Punc</ability>
      <abilityName>标点符号检查</abilityName>
      <candidateList/>
      <explain>此处标点可能未正确匹配，请检查句子中是否存在标点冗余、缺失或使用错误的情况。</explain>
      <paraID>58DD681C</paraID>
      <start>210</start>
      <end>211</end>
      <status>ignored</status>
      <modifiedWord/>
      <trackRevisions>false</trackRevisions>
    </reviewItem>
    <reviewItem>
      <errorID>a8d2ca03-cf88-49e9-ab7a-61337f0daf1c</errorID>
      <errorWord>规定了</errorWord>
      <group>L1_Word</group>
      <groupName>字词问题</groupName>
      <ability>L2_Typo</ability>
      <abilityName>字词错误</abilityName>
      <candidateList>
        <item>规定</item>
      </candidateList>
      <explain>❶〈动〉对某一事物做出关于方式、方法或数量、质量的决定：～产品的质量标准｜不得超过～的日期。❷〈名〉所规定的内容：关于下岗职工的安排问题，上级已经有了新的～。</explain>
      <paraID>6AD56216</paraID>
      <start>10</start>
      <end>12</end>
      <status>modified</status>
      <modifiedWord>规定</modifiedWord>
      <trackRevisions>false</trackRevisions>
    </reviewItem>
    <reviewItem>
      <errorID>150a9034-4e76-4c03-bea5-1df2896be7ba</errorID>
      <errorWord>据</errorWord>
      <group>L1_Word</group>
      <groupName>字词问题</groupName>
      <ability>L2_Typo</ability>
      <abilityName>字词错误</abilityName>
      <candidateList>
        <item>据在</item>
      </candidateList>
      <explain/>
      <paraID>1DE54A55</paraID>
      <start>74</start>
      <end>76</end>
      <status>modified</status>
      <modifiedWord>据在</modifiedWord>
      <trackRevisions>false</trackRevisions>
    </reviewItem>
  </reviewItems>
  <config/>
</contractReview>
</file>

<file path=customXml/itemProps1.xml><?xml version="1.0" encoding="utf-8"?>
<ds:datastoreItem xmlns:ds="http://schemas.openxmlformats.org/officeDocument/2006/customXml" ds:itemID="{90C11BFC-556B-4479-A102-0D62DF1E6579}">
  <ds:schemaRefs>
    <ds:schemaRef ds:uri="http://schemas.wps.cn/vas-ai-hub/contract-review"/>
  </ds:schemaRefs>
</ds:datastoreItem>
</file>

<file path=docProps/app.xml><?xml version="1.0" encoding="utf-8"?>
<Properties xmlns="http://schemas.openxmlformats.org/officeDocument/2006/extended-properties" xmlns:vt="http://schemas.openxmlformats.org/officeDocument/2006/docPropsVTypes">
  <Template>Normal</Template>
  <TotalTime>392</TotalTime>
  <Pages>37</Pages>
  <Words>11875</Words>
  <Characters>13063</Characters>
  <Application>Microsoft Office Word</Application>
  <DocSecurity>0</DocSecurity>
  <Lines>816</Lines>
  <Paragraphs>519</Paragraphs>
  <ScaleCrop>false</ScaleCrop>
  <Company>WWW.YlmF.CoM</Company>
  <LinksUpToDate>false</LinksUpToDate>
  <CharactersWithSpaces>24419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838259177@qq.com</cp:lastModifiedBy>
  <cp:revision>35</cp:revision>
  <cp:lastPrinted>2025-09-28T06:58:00Z</cp:lastPrinted>
  <dcterms:created xsi:type="dcterms:W3CDTF">2026-03-27T05:06:00Z</dcterms:created>
  <dcterms:modified xsi:type="dcterms:W3CDTF">2026-04-07T08:52:00Z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C602A70AD9DF4C2AAF99F4DAAFB75B9D_13</vt:lpwstr>
  </property>
  <property fmtid="{D5CDD505-2E9C-101B-9397-08002B2CF9AE}" pid="4" name="KSOTemplateDocerSaveRecord">
    <vt:lpwstr>eyJoZGlkIjoiNjkyMTI5YmM0YzdhN2UwZWQ0YzkxMTQ1ZWZjNWYyZDYiLCJ1c2VySWQiOiIzMTg4MTI4NjAifQ==</vt:lpwstr>
  </property>
</Properties>
</file>